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6A" w:rsidRDefault="00786634">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И</w:t>
      </w:r>
      <w:r w:rsidR="003210FD">
        <w:rPr>
          <w:rFonts w:ascii="Times New Roman" w:eastAsia="Times New Roman" w:hAnsi="Times New Roman" w:cs="Times New Roman"/>
          <w:b/>
          <w:sz w:val="28"/>
        </w:rPr>
        <w:t>тоги</w:t>
      </w:r>
      <w:r w:rsidR="003B1EC1">
        <w:rPr>
          <w:rFonts w:ascii="Times New Roman" w:eastAsia="Times New Roman" w:hAnsi="Times New Roman" w:cs="Times New Roman"/>
          <w:b/>
          <w:sz w:val="28"/>
        </w:rPr>
        <w:t xml:space="preserve"> социально-экономических показателей развития муниципального образования «город Северобайкальск»  </w:t>
      </w:r>
    </w:p>
    <w:p w:rsidR="00655E6A" w:rsidRDefault="003B1EC1">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за 2020 год</w:t>
      </w:r>
    </w:p>
    <w:p w:rsidR="00655E6A" w:rsidRDefault="00655E6A">
      <w:pPr>
        <w:spacing w:after="0" w:line="240" w:lineRule="auto"/>
        <w:ind w:firstLine="720"/>
        <w:jc w:val="both"/>
        <w:rPr>
          <w:rFonts w:ascii="Times New Roman" w:eastAsia="Times New Roman" w:hAnsi="Times New Roman" w:cs="Times New Roman"/>
          <w:sz w:val="28"/>
        </w:rPr>
      </w:pPr>
    </w:p>
    <w:p w:rsidR="00655E6A" w:rsidRDefault="003B1EC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Pr>
          <w:rFonts w:ascii="Times New Roman" w:eastAsia="Times New Roman" w:hAnsi="Times New Roman" w:cs="Times New Roman"/>
          <w:b/>
          <w:sz w:val="28"/>
        </w:rPr>
        <w:t>1. Развитие экономики</w:t>
      </w:r>
    </w:p>
    <w:p w:rsidR="001A6ACB" w:rsidRPr="00E8400C" w:rsidRDefault="00913CF9" w:rsidP="001A6ACB">
      <w:pPr>
        <w:pStyle w:val="ConsPlusNormal"/>
        <w:spacing w:before="220"/>
        <w:ind w:firstLine="540"/>
        <w:jc w:val="both"/>
        <w:rPr>
          <w:rFonts w:ascii="Times New Roman" w:hAnsi="Times New Roman" w:cs="Times New Roman"/>
          <w:sz w:val="24"/>
          <w:szCs w:val="24"/>
        </w:rPr>
      </w:pPr>
      <w:r w:rsidRPr="00913CF9">
        <w:rPr>
          <w:rFonts w:ascii="Times New Roman" w:hAnsi="Times New Roman" w:cs="Times New Roman"/>
          <w:sz w:val="24"/>
          <w:szCs w:val="24"/>
        </w:rPr>
        <w:t xml:space="preserve">В 2020 г. распространение новой коронавирусной инфекции </w:t>
      </w:r>
      <w:r>
        <w:rPr>
          <w:rFonts w:ascii="Times New Roman" w:hAnsi="Times New Roman" w:cs="Times New Roman"/>
          <w:sz w:val="24"/>
          <w:szCs w:val="24"/>
        </w:rPr>
        <w:t>на территории города Северобайкальск</w:t>
      </w:r>
      <w:r w:rsidRPr="00913CF9">
        <w:rPr>
          <w:rFonts w:ascii="Times New Roman" w:hAnsi="Times New Roman" w:cs="Times New Roman"/>
          <w:sz w:val="24"/>
          <w:szCs w:val="24"/>
        </w:rPr>
        <w:t xml:space="preserve"> </w:t>
      </w:r>
      <w:r>
        <w:rPr>
          <w:rFonts w:ascii="Times New Roman" w:hAnsi="Times New Roman" w:cs="Times New Roman"/>
          <w:sz w:val="24"/>
          <w:szCs w:val="24"/>
        </w:rPr>
        <w:t xml:space="preserve">также как и в стране в целом, </w:t>
      </w:r>
      <w:r w:rsidRPr="00913CF9">
        <w:rPr>
          <w:rFonts w:ascii="Times New Roman" w:hAnsi="Times New Roman" w:cs="Times New Roman"/>
          <w:sz w:val="24"/>
          <w:szCs w:val="24"/>
        </w:rPr>
        <w:t>оказывало возрастающее негативное влияние на экономику.</w:t>
      </w:r>
      <w:r>
        <w:rPr>
          <w:rFonts w:ascii="Times New Roman" w:hAnsi="Times New Roman" w:cs="Times New Roman"/>
          <w:sz w:val="24"/>
          <w:szCs w:val="24"/>
        </w:rPr>
        <w:t xml:space="preserve"> </w:t>
      </w:r>
      <w:r w:rsidRPr="00913CF9">
        <w:rPr>
          <w:rFonts w:ascii="Times New Roman" w:hAnsi="Times New Roman" w:cs="Times New Roman"/>
          <w:sz w:val="24"/>
          <w:szCs w:val="24"/>
        </w:rPr>
        <w:t>Введение режима нерабочих дней с 30 марта, а также дополнительных ограничений на работу отдельных отраслей привело к существенному снижению экономической активности.</w:t>
      </w:r>
      <w:r>
        <w:rPr>
          <w:rFonts w:ascii="Times New Roman" w:hAnsi="Times New Roman" w:cs="Times New Roman"/>
          <w:sz w:val="24"/>
          <w:szCs w:val="24"/>
        </w:rPr>
        <w:t xml:space="preserve"> </w:t>
      </w:r>
      <w:r w:rsidRPr="00913CF9">
        <w:rPr>
          <w:rFonts w:ascii="Times New Roman" w:hAnsi="Times New Roman" w:cs="Times New Roman"/>
          <w:sz w:val="24"/>
          <w:szCs w:val="24"/>
        </w:rPr>
        <w:t xml:space="preserve">Наибольший спад наблюдался в секторах экономики, ориентированных на потребительский </w:t>
      </w:r>
      <w:bookmarkStart w:id="0" w:name="_GoBack"/>
      <w:r w:rsidRPr="00913CF9">
        <w:rPr>
          <w:rFonts w:ascii="Times New Roman" w:hAnsi="Times New Roman" w:cs="Times New Roman"/>
          <w:sz w:val="24"/>
          <w:szCs w:val="24"/>
        </w:rPr>
        <w:t>спрос. Объем платных услуг, предоставленных населению, сократился в</w:t>
      </w:r>
      <w:r w:rsidR="00766327">
        <w:rPr>
          <w:rFonts w:ascii="Times New Roman" w:hAnsi="Times New Roman" w:cs="Times New Roman"/>
          <w:sz w:val="24"/>
          <w:szCs w:val="24"/>
        </w:rPr>
        <w:t xml:space="preserve"> целом по году в п</w:t>
      </w:r>
      <w:bookmarkEnd w:id="0"/>
      <w:r w:rsidR="00766327">
        <w:rPr>
          <w:rFonts w:ascii="Times New Roman" w:hAnsi="Times New Roman" w:cs="Times New Roman"/>
          <w:sz w:val="24"/>
          <w:szCs w:val="24"/>
        </w:rPr>
        <w:t xml:space="preserve">ределах </w:t>
      </w:r>
      <w:r>
        <w:rPr>
          <w:rFonts w:ascii="Times New Roman" w:hAnsi="Times New Roman" w:cs="Times New Roman"/>
          <w:sz w:val="24"/>
          <w:szCs w:val="24"/>
        </w:rPr>
        <w:t>5-2</w:t>
      </w:r>
      <w:r w:rsidR="00766327">
        <w:rPr>
          <w:rFonts w:ascii="Times New Roman" w:hAnsi="Times New Roman" w:cs="Times New Roman"/>
          <w:sz w:val="24"/>
          <w:szCs w:val="24"/>
        </w:rPr>
        <w:t>5</w:t>
      </w:r>
      <w:r>
        <w:rPr>
          <w:rFonts w:ascii="Times New Roman" w:hAnsi="Times New Roman" w:cs="Times New Roman"/>
          <w:sz w:val="24"/>
          <w:szCs w:val="24"/>
        </w:rPr>
        <w:t>%.</w:t>
      </w:r>
      <w:r w:rsidR="00766327">
        <w:rPr>
          <w:rFonts w:ascii="Times New Roman" w:hAnsi="Times New Roman" w:cs="Times New Roman"/>
          <w:sz w:val="24"/>
          <w:szCs w:val="24"/>
        </w:rPr>
        <w:t xml:space="preserve"> Наибольшее снижение наблюдается в сфере общественного питания и предоставления услуг в закрытых областях (салоны красоты, гостиницы, сауны, фитнес, аттракционы, кинозалы и т.п.).</w:t>
      </w:r>
      <w:r w:rsidR="001A6ACB" w:rsidRPr="001A6ACB">
        <w:rPr>
          <w:rFonts w:ascii="Times New Roman" w:hAnsi="Times New Roman" w:cs="Times New Roman"/>
          <w:sz w:val="24"/>
          <w:szCs w:val="24"/>
        </w:rPr>
        <w:t xml:space="preserve"> </w:t>
      </w:r>
      <w:r w:rsidRPr="0033264D">
        <w:rPr>
          <w:rFonts w:ascii="Times New Roman" w:hAnsi="Times New Roman" w:cs="Times New Roman"/>
          <w:sz w:val="24"/>
          <w:szCs w:val="24"/>
        </w:rPr>
        <w:t xml:space="preserve">В летние месяцы по мере снятия карантинных ограничений наблюдалось достаточно активное восстановление экономических показателей. </w:t>
      </w:r>
      <w:r w:rsidR="001A6ACB">
        <w:rPr>
          <w:rFonts w:ascii="Times New Roman" w:hAnsi="Times New Roman" w:cs="Times New Roman"/>
          <w:sz w:val="24"/>
          <w:szCs w:val="24"/>
        </w:rPr>
        <w:t>П</w:t>
      </w:r>
      <w:r w:rsidR="001A6ACB" w:rsidRPr="00E8400C">
        <w:rPr>
          <w:rFonts w:ascii="Times New Roman" w:hAnsi="Times New Roman" w:cs="Times New Roman"/>
          <w:sz w:val="24"/>
          <w:szCs w:val="24"/>
        </w:rPr>
        <w:t xml:space="preserve">ринятые меры социальной поддержки </w:t>
      </w:r>
      <w:r w:rsidR="001A6ACB">
        <w:rPr>
          <w:rFonts w:ascii="Times New Roman" w:hAnsi="Times New Roman" w:cs="Times New Roman"/>
          <w:sz w:val="24"/>
          <w:szCs w:val="24"/>
        </w:rPr>
        <w:t>имеют о</w:t>
      </w:r>
      <w:r w:rsidR="001A6ACB" w:rsidRPr="00E8400C">
        <w:rPr>
          <w:rFonts w:ascii="Times New Roman" w:hAnsi="Times New Roman" w:cs="Times New Roman"/>
          <w:sz w:val="24"/>
          <w:szCs w:val="24"/>
        </w:rPr>
        <w:t>граниченны</w:t>
      </w:r>
      <w:r w:rsidR="001A6ACB">
        <w:rPr>
          <w:rFonts w:ascii="Times New Roman" w:hAnsi="Times New Roman" w:cs="Times New Roman"/>
          <w:sz w:val="24"/>
          <w:szCs w:val="24"/>
        </w:rPr>
        <w:t xml:space="preserve">й срок действия. </w:t>
      </w:r>
      <w:r w:rsidR="001A6ACB" w:rsidRPr="00E8400C">
        <w:rPr>
          <w:rFonts w:ascii="Times New Roman" w:hAnsi="Times New Roman" w:cs="Times New Roman"/>
          <w:sz w:val="24"/>
          <w:szCs w:val="24"/>
        </w:rPr>
        <w:t>По мере исчерпания данных факторов падение доходов населения будет сдерживать потребительский спрос. В этих условиях потребление домашних хозяй</w:t>
      </w:r>
      <w:proofErr w:type="gramStart"/>
      <w:r w:rsidR="001A6ACB" w:rsidRPr="00E8400C">
        <w:rPr>
          <w:rFonts w:ascii="Times New Roman" w:hAnsi="Times New Roman" w:cs="Times New Roman"/>
          <w:sz w:val="24"/>
          <w:szCs w:val="24"/>
        </w:rPr>
        <w:t>ств в бл</w:t>
      </w:r>
      <w:proofErr w:type="gramEnd"/>
      <w:r w:rsidR="001A6ACB" w:rsidRPr="00E8400C">
        <w:rPr>
          <w:rFonts w:ascii="Times New Roman" w:hAnsi="Times New Roman" w:cs="Times New Roman"/>
          <w:sz w:val="24"/>
          <w:szCs w:val="24"/>
        </w:rPr>
        <w:t>ижайшие месяцы будет сохраняться ниже уровней прошлого года.</w:t>
      </w:r>
    </w:p>
    <w:p w:rsidR="00604C78" w:rsidRPr="0033264D" w:rsidRDefault="00913CF9" w:rsidP="00913CF9">
      <w:pPr>
        <w:pStyle w:val="ConsPlusNormal"/>
        <w:spacing w:before="220"/>
        <w:ind w:firstLine="540"/>
        <w:jc w:val="both"/>
        <w:rPr>
          <w:rFonts w:ascii="Times New Roman" w:hAnsi="Times New Roman" w:cs="Times New Roman"/>
          <w:sz w:val="24"/>
          <w:szCs w:val="24"/>
        </w:rPr>
      </w:pPr>
      <w:r w:rsidRPr="0033264D">
        <w:rPr>
          <w:rFonts w:ascii="Times New Roman" w:hAnsi="Times New Roman" w:cs="Times New Roman"/>
          <w:sz w:val="24"/>
          <w:szCs w:val="24"/>
        </w:rPr>
        <w:t xml:space="preserve">Ограничить спад в экономике и обеспечить ее дальнейшее восстановление позволили меры поддержки бизнеса и населения, принятые Правительством Российской Федерации </w:t>
      </w:r>
      <w:r w:rsidR="00766327">
        <w:rPr>
          <w:rFonts w:ascii="Times New Roman" w:hAnsi="Times New Roman" w:cs="Times New Roman"/>
          <w:sz w:val="24"/>
          <w:szCs w:val="24"/>
        </w:rPr>
        <w:t xml:space="preserve">и </w:t>
      </w:r>
      <w:r w:rsidRPr="0033264D">
        <w:rPr>
          <w:rFonts w:ascii="Times New Roman" w:hAnsi="Times New Roman" w:cs="Times New Roman"/>
          <w:sz w:val="24"/>
          <w:szCs w:val="24"/>
        </w:rPr>
        <w:t>направленные, прежде всего, на поддержание доходов населения, как работающего, так и временно оставшегося без работы, семей с детьми. Программы поддержки бизнеса в период действия жестких ограничений были направлены на максимальное снижение текущих издержек бизнеса, чтобы высвободить средства на выплату заработной платы, сохранить занятость. Были предоставлены отсрочки по налогам и социальным взносам, аренде имущества, выплате кредитов, введен мораторий на проверки, продлены лицензии и разрешительные документы, реализация специальных программ поддержки наиболее пострадавших отраслей.</w:t>
      </w:r>
      <w:r w:rsidR="00604C78" w:rsidRPr="0033264D">
        <w:rPr>
          <w:rFonts w:ascii="Times New Roman" w:hAnsi="Times New Roman" w:cs="Times New Roman"/>
          <w:sz w:val="24"/>
          <w:szCs w:val="24"/>
        </w:rPr>
        <w:t xml:space="preserve"> </w:t>
      </w:r>
      <w:r w:rsidR="00A71FEF" w:rsidRPr="00A71FEF">
        <w:rPr>
          <w:rFonts w:ascii="Times New Roman" w:hAnsi="Times New Roman" w:cs="Times New Roman"/>
          <w:sz w:val="24"/>
          <w:szCs w:val="24"/>
        </w:rPr>
        <w:t xml:space="preserve">Необходимость реализации программ, направленных на борьбу с распространением коронавирусной инфекцией и вынужденных расходов, связанных с профилактикой и устранением последствий распространения коронавирусной инфекции, предотвращением влияния ухудшения экономической ситуации в </w:t>
      </w:r>
      <w:r w:rsidR="00A71FEF">
        <w:rPr>
          <w:rFonts w:ascii="Times New Roman" w:hAnsi="Times New Roman" w:cs="Times New Roman"/>
          <w:sz w:val="24"/>
          <w:szCs w:val="24"/>
        </w:rPr>
        <w:t xml:space="preserve">городе, </w:t>
      </w:r>
      <w:r w:rsidR="00A71FEF" w:rsidRPr="00A71FEF">
        <w:rPr>
          <w:rFonts w:ascii="Times New Roman" w:hAnsi="Times New Roman" w:cs="Times New Roman"/>
          <w:sz w:val="24"/>
          <w:szCs w:val="24"/>
        </w:rPr>
        <w:t xml:space="preserve">потребовала существенного смягчения бюджетной политики. </w:t>
      </w:r>
      <w:r w:rsidR="00604C78" w:rsidRPr="0033264D">
        <w:rPr>
          <w:rFonts w:ascii="Times New Roman" w:hAnsi="Times New Roman" w:cs="Times New Roman"/>
          <w:sz w:val="24"/>
          <w:szCs w:val="24"/>
        </w:rPr>
        <w:t>Так в городе Северобайкальск на местном уровне были приняты следующие меры поддержки:</w:t>
      </w:r>
    </w:p>
    <w:p w:rsidR="00913CF9" w:rsidRDefault="0033264D" w:rsidP="00913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w:t>
      </w:r>
      <w:r w:rsidRPr="0033264D">
        <w:rPr>
          <w:rFonts w:ascii="Times New Roman" w:hAnsi="Times New Roman" w:cs="Times New Roman"/>
          <w:sz w:val="24"/>
          <w:szCs w:val="24"/>
        </w:rPr>
        <w:t xml:space="preserve">нижение ставки ЕНВД для наиболее пострадавших отраслей до 7,5% </w:t>
      </w:r>
      <w:r w:rsidR="00604C78" w:rsidRPr="0033264D">
        <w:rPr>
          <w:rFonts w:ascii="Times New Roman" w:hAnsi="Times New Roman" w:cs="Times New Roman"/>
          <w:sz w:val="24"/>
          <w:szCs w:val="24"/>
        </w:rPr>
        <w:t xml:space="preserve"> </w:t>
      </w:r>
      <w:r>
        <w:rPr>
          <w:rFonts w:ascii="Times New Roman" w:hAnsi="Times New Roman" w:cs="Times New Roman"/>
          <w:sz w:val="24"/>
          <w:szCs w:val="24"/>
        </w:rPr>
        <w:t>су</w:t>
      </w:r>
      <w:r w:rsidR="00D6577E">
        <w:rPr>
          <w:rFonts w:ascii="Times New Roman" w:hAnsi="Times New Roman" w:cs="Times New Roman"/>
          <w:sz w:val="24"/>
          <w:szCs w:val="24"/>
        </w:rPr>
        <w:t>м</w:t>
      </w:r>
      <w:r>
        <w:rPr>
          <w:rFonts w:ascii="Times New Roman" w:hAnsi="Times New Roman" w:cs="Times New Roman"/>
          <w:sz w:val="24"/>
          <w:szCs w:val="24"/>
        </w:rPr>
        <w:t>ма выпадающих доходов бюджета составила 299 тыс. руб.;</w:t>
      </w:r>
    </w:p>
    <w:p w:rsidR="0033264D" w:rsidRDefault="0033264D" w:rsidP="00913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освобождение от уплаты арендной платы за землю на 3 месяца (апрель-июнь) 20 договоров аренды у 11 субъектов МСП на сумму 588,3 тыс. руб.</w:t>
      </w:r>
    </w:p>
    <w:p w:rsidR="0033264D" w:rsidRDefault="0033264D" w:rsidP="00913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освобождение от уплаты арендной платы за аренду муниципального имущества всего 27 договоров у 20 субъектов МСП на сумму 2248,6 тыс. руб.</w:t>
      </w:r>
    </w:p>
    <w:p w:rsidR="0033264D" w:rsidRPr="0033264D" w:rsidRDefault="0033264D" w:rsidP="00913CF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освобождение от уплаты платежей за размещение НТО для наиболее пострадавших отраслей 17 договоров у 15 субъектов МСП на сумму 61,58 тыс. руб.</w:t>
      </w:r>
    </w:p>
    <w:p w:rsidR="00913CF9" w:rsidRPr="00A71FEF" w:rsidRDefault="00913CF9" w:rsidP="00913CF9">
      <w:pPr>
        <w:pStyle w:val="ConsPlusNormal"/>
        <w:spacing w:before="220"/>
        <w:ind w:firstLine="540"/>
        <w:jc w:val="both"/>
        <w:rPr>
          <w:rFonts w:ascii="Times New Roman" w:hAnsi="Times New Roman" w:cs="Times New Roman"/>
          <w:sz w:val="24"/>
          <w:szCs w:val="24"/>
        </w:rPr>
      </w:pPr>
      <w:r w:rsidRPr="00A71FEF">
        <w:rPr>
          <w:rFonts w:ascii="Times New Roman" w:hAnsi="Times New Roman" w:cs="Times New Roman"/>
          <w:sz w:val="24"/>
          <w:szCs w:val="24"/>
        </w:rPr>
        <w:t xml:space="preserve">В условиях снижения доходов бюджетные расходы не сократились, а, наоборот, увеличиваются за счет реализации антикризисных программ. Для финансового </w:t>
      </w:r>
      <w:r w:rsidRPr="00A71FEF">
        <w:rPr>
          <w:rFonts w:ascii="Times New Roman" w:hAnsi="Times New Roman" w:cs="Times New Roman"/>
          <w:sz w:val="24"/>
          <w:szCs w:val="24"/>
        </w:rPr>
        <w:lastRenderedPageBreak/>
        <w:t xml:space="preserve">обеспечения текущих расходов и антикризисных мероприятий были задействованы средства </w:t>
      </w:r>
      <w:r w:rsidR="00A71FEF">
        <w:rPr>
          <w:rFonts w:ascii="Times New Roman" w:hAnsi="Times New Roman" w:cs="Times New Roman"/>
          <w:sz w:val="24"/>
          <w:szCs w:val="24"/>
        </w:rPr>
        <w:t>местного бюджета с последующим восстановлением из республиканского бюджета</w:t>
      </w:r>
      <w:r w:rsidRPr="00A71FEF">
        <w:rPr>
          <w:rFonts w:ascii="Times New Roman" w:hAnsi="Times New Roman" w:cs="Times New Roman"/>
          <w:sz w:val="24"/>
          <w:szCs w:val="24"/>
        </w:rPr>
        <w:t>.</w:t>
      </w:r>
    </w:p>
    <w:p w:rsidR="001A6ACB" w:rsidRDefault="001A6ACB" w:rsidP="00AC7FF6">
      <w:pPr>
        <w:shd w:val="clear" w:color="auto" w:fill="FFFFFF"/>
        <w:spacing w:after="0" w:line="308" w:lineRule="atLeast"/>
        <w:ind w:firstLine="709"/>
        <w:rPr>
          <w:rFonts w:ascii="Times New Roman" w:eastAsia="Times New Roman" w:hAnsi="Times New Roman" w:cs="Times New Roman"/>
          <w:b/>
          <w:bCs/>
          <w:i/>
          <w:iCs/>
          <w:color w:val="000000"/>
          <w:sz w:val="24"/>
          <w:szCs w:val="24"/>
        </w:rPr>
      </w:pPr>
    </w:p>
    <w:p w:rsidR="00AC7FF6" w:rsidRPr="00AC7FF6" w:rsidRDefault="00AC7FF6" w:rsidP="00AC7FF6">
      <w:pPr>
        <w:shd w:val="clear" w:color="auto" w:fill="FFFFFF"/>
        <w:spacing w:after="0" w:line="308" w:lineRule="atLeast"/>
        <w:ind w:firstLine="709"/>
        <w:rPr>
          <w:rFonts w:ascii="Calibri" w:eastAsia="Times New Roman" w:hAnsi="Calibri" w:cs="Times New Roman"/>
          <w:color w:val="000000"/>
        </w:rPr>
      </w:pPr>
      <w:r w:rsidRPr="00AC7FF6">
        <w:rPr>
          <w:rFonts w:ascii="Times New Roman" w:eastAsia="Times New Roman" w:hAnsi="Times New Roman" w:cs="Times New Roman"/>
          <w:b/>
          <w:bCs/>
          <w:i/>
          <w:iCs/>
          <w:color w:val="000000"/>
          <w:sz w:val="24"/>
          <w:szCs w:val="24"/>
        </w:rPr>
        <w:t>Демография</w:t>
      </w:r>
    </w:p>
    <w:p w:rsidR="00AC7FF6" w:rsidRPr="008B1BD3" w:rsidRDefault="00AC7FF6" w:rsidP="00AC7FF6">
      <w:pPr>
        <w:shd w:val="clear" w:color="auto" w:fill="FFFFFF"/>
        <w:spacing w:after="0" w:line="240" w:lineRule="auto"/>
        <w:jc w:val="both"/>
        <w:rPr>
          <w:rFonts w:ascii="Times New Roman" w:eastAsia="Times New Roman" w:hAnsi="Times New Roman" w:cs="Times New Roman"/>
          <w:color w:val="000000"/>
          <w:sz w:val="24"/>
          <w:szCs w:val="24"/>
        </w:rPr>
      </w:pPr>
      <w:r w:rsidRPr="00AC7FF6">
        <w:rPr>
          <w:rFonts w:ascii="Times New Roman" w:eastAsia="Times New Roman" w:hAnsi="Times New Roman" w:cs="Times New Roman"/>
          <w:color w:val="000000"/>
          <w:sz w:val="24"/>
          <w:szCs w:val="24"/>
        </w:rPr>
        <w:t xml:space="preserve">     </w:t>
      </w:r>
      <w:r w:rsidR="001A6ACB" w:rsidRPr="008B1BD3">
        <w:rPr>
          <w:rFonts w:ascii="Times New Roman" w:eastAsia="Times New Roman" w:hAnsi="Times New Roman" w:cs="Times New Roman"/>
          <w:color w:val="000000"/>
          <w:sz w:val="24"/>
          <w:szCs w:val="24"/>
        </w:rPr>
        <w:t>Ожидаемая ч</w:t>
      </w:r>
      <w:r w:rsidRPr="008B1BD3">
        <w:rPr>
          <w:rFonts w:ascii="Times New Roman" w:eastAsia="Times New Roman" w:hAnsi="Times New Roman" w:cs="Times New Roman"/>
          <w:color w:val="000000"/>
          <w:sz w:val="24"/>
          <w:szCs w:val="24"/>
        </w:rPr>
        <w:t>исленность постоянного населения муниципального образования «город Северобайкальск»  по состоянию на 01.</w:t>
      </w:r>
      <w:r w:rsidR="003210FD" w:rsidRPr="008B1BD3">
        <w:rPr>
          <w:rFonts w:ascii="Times New Roman" w:eastAsia="Times New Roman" w:hAnsi="Times New Roman" w:cs="Times New Roman"/>
          <w:color w:val="000000"/>
          <w:sz w:val="24"/>
          <w:szCs w:val="24"/>
        </w:rPr>
        <w:t>01</w:t>
      </w:r>
      <w:r w:rsidRPr="008B1BD3">
        <w:rPr>
          <w:rFonts w:ascii="Times New Roman" w:eastAsia="Times New Roman" w:hAnsi="Times New Roman" w:cs="Times New Roman"/>
          <w:color w:val="000000"/>
          <w:sz w:val="24"/>
          <w:szCs w:val="24"/>
        </w:rPr>
        <w:t>.202</w:t>
      </w:r>
      <w:r w:rsidR="003210FD" w:rsidRPr="008B1BD3">
        <w:rPr>
          <w:rFonts w:ascii="Times New Roman" w:eastAsia="Times New Roman" w:hAnsi="Times New Roman" w:cs="Times New Roman"/>
          <w:color w:val="000000"/>
          <w:sz w:val="24"/>
          <w:szCs w:val="24"/>
        </w:rPr>
        <w:t>1</w:t>
      </w:r>
      <w:r w:rsidRPr="008B1BD3">
        <w:rPr>
          <w:rFonts w:ascii="Times New Roman" w:eastAsia="Times New Roman" w:hAnsi="Times New Roman" w:cs="Times New Roman"/>
          <w:color w:val="000000"/>
          <w:sz w:val="24"/>
          <w:szCs w:val="24"/>
        </w:rPr>
        <w:t xml:space="preserve"> г. состав</w:t>
      </w:r>
      <w:r w:rsidR="00D6577E">
        <w:rPr>
          <w:rFonts w:ascii="Times New Roman" w:eastAsia="Times New Roman" w:hAnsi="Times New Roman" w:cs="Times New Roman"/>
          <w:color w:val="000000"/>
          <w:sz w:val="24"/>
          <w:szCs w:val="24"/>
        </w:rPr>
        <w:t>ила</w:t>
      </w:r>
      <w:r w:rsidRPr="008B1BD3">
        <w:rPr>
          <w:rFonts w:ascii="Times New Roman" w:eastAsia="Times New Roman" w:hAnsi="Times New Roman" w:cs="Times New Roman"/>
          <w:color w:val="000000"/>
          <w:sz w:val="24"/>
          <w:szCs w:val="24"/>
        </w:rPr>
        <w:t>   233</w:t>
      </w:r>
      <w:r w:rsidR="003210FD" w:rsidRPr="008B1BD3">
        <w:rPr>
          <w:rFonts w:ascii="Times New Roman" w:eastAsia="Times New Roman" w:hAnsi="Times New Roman" w:cs="Times New Roman"/>
          <w:color w:val="000000"/>
          <w:sz w:val="24"/>
          <w:szCs w:val="24"/>
        </w:rPr>
        <w:t>60</w:t>
      </w:r>
      <w:r w:rsidR="001A6ACB" w:rsidRPr="008B1BD3">
        <w:rPr>
          <w:rFonts w:ascii="Times New Roman" w:eastAsia="Times New Roman" w:hAnsi="Times New Roman" w:cs="Times New Roman"/>
          <w:color w:val="000000"/>
          <w:sz w:val="24"/>
          <w:szCs w:val="24"/>
        </w:rPr>
        <w:t xml:space="preserve"> чел., к АППГ</w:t>
      </w:r>
      <w:r w:rsidRPr="008B1BD3">
        <w:rPr>
          <w:rFonts w:ascii="Times New Roman" w:eastAsia="Times New Roman" w:hAnsi="Times New Roman" w:cs="Times New Roman"/>
          <w:color w:val="000000"/>
          <w:sz w:val="24"/>
          <w:szCs w:val="24"/>
        </w:rPr>
        <w:t>.</w:t>
      </w:r>
    </w:p>
    <w:p w:rsidR="00AC7FF6" w:rsidRPr="008B1BD3" w:rsidRDefault="00AC7FF6" w:rsidP="00AC7FF6">
      <w:pPr>
        <w:shd w:val="clear" w:color="auto" w:fill="FFFFFF"/>
        <w:spacing w:after="0" w:line="240" w:lineRule="auto"/>
        <w:jc w:val="center"/>
        <w:rPr>
          <w:rFonts w:ascii="Times New Roman" w:eastAsia="Times New Roman" w:hAnsi="Times New Roman" w:cs="Times New Roman"/>
          <w:color w:val="000000"/>
          <w:sz w:val="24"/>
          <w:szCs w:val="24"/>
        </w:rPr>
      </w:pPr>
      <w:r w:rsidRPr="008B1BD3">
        <w:rPr>
          <w:rFonts w:ascii="Times New Roman" w:eastAsia="Times New Roman" w:hAnsi="Times New Roman" w:cs="Times New Roman"/>
          <w:color w:val="000000"/>
          <w:sz w:val="24"/>
          <w:szCs w:val="24"/>
        </w:rPr>
        <w:t> </w:t>
      </w:r>
    </w:p>
    <w:p w:rsidR="00AC7FF6" w:rsidRPr="008B1BD3" w:rsidRDefault="00AC7FF6" w:rsidP="00AC7FF6">
      <w:pPr>
        <w:shd w:val="clear" w:color="auto" w:fill="FFFFFF"/>
        <w:spacing w:after="0" w:line="308" w:lineRule="atLeast"/>
        <w:ind w:firstLine="709"/>
        <w:jc w:val="both"/>
        <w:rPr>
          <w:rFonts w:ascii="Times New Roman" w:eastAsia="Times New Roman" w:hAnsi="Times New Roman" w:cs="Times New Roman"/>
          <w:color w:val="000000"/>
          <w:sz w:val="24"/>
          <w:szCs w:val="24"/>
        </w:rPr>
      </w:pPr>
      <w:r w:rsidRPr="008B1BD3">
        <w:rPr>
          <w:rFonts w:ascii="Times New Roman" w:eastAsia="Times New Roman" w:hAnsi="Times New Roman" w:cs="Times New Roman"/>
          <w:b/>
          <w:bCs/>
          <w:i/>
          <w:iCs/>
          <w:color w:val="000000"/>
          <w:sz w:val="24"/>
          <w:szCs w:val="24"/>
        </w:rPr>
        <w:t>Занятост</w:t>
      </w:r>
      <w:proofErr w:type="gramStart"/>
      <w:r w:rsidRPr="008B1BD3">
        <w:rPr>
          <w:rFonts w:ascii="Times New Roman" w:eastAsia="Times New Roman" w:hAnsi="Times New Roman" w:cs="Times New Roman"/>
          <w:b/>
          <w:bCs/>
          <w:i/>
          <w:iCs/>
          <w:color w:val="000000"/>
          <w:sz w:val="24"/>
          <w:szCs w:val="24"/>
        </w:rPr>
        <w:t>ь</w:t>
      </w:r>
      <w:r w:rsidR="00CA3940" w:rsidRPr="008B1BD3">
        <w:rPr>
          <w:rFonts w:ascii="Times New Roman" w:eastAsia="Times New Roman" w:hAnsi="Times New Roman" w:cs="Times New Roman"/>
          <w:b/>
          <w:bCs/>
          <w:i/>
          <w:iCs/>
          <w:color w:val="000000"/>
          <w:sz w:val="24"/>
          <w:szCs w:val="24"/>
        </w:rPr>
        <w:t>(</w:t>
      </w:r>
      <w:proofErr w:type="gramEnd"/>
      <w:r w:rsidR="00CA3940" w:rsidRPr="008B1BD3">
        <w:rPr>
          <w:rFonts w:ascii="Times New Roman" w:eastAsia="Times New Roman" w:hAnsi="Times New Roman" w:cs="Times New Roman"/>
          <w:b/>
          <w:bCs/>
          <w:i/>
          <w:iCs/>
          <w:color w:val="000000"/>
          <w:sz w:val="24"/>
          <w:szCs w:val="24"/>
        </w:rPr>
        <w:t>рынок труда и доходы населения)</w:t>
      </w:r>
    </w:p>
    <w:p w:rsidR="00CA3940" w:rsidRPr="008B1BD3" w:rsidRDefault="00CA3940" w:rsidP="00CA3940">
      <w:pPr>
        <w:spacing w:after="0" w:line="240" w:lineRule="auto"/>
        <w:ind w:firstLine="426"/>
        <w:jc w:val="both"/>
        <w:rPr>
          <w:rFonts w:ascii="Times New Roman" w:eastAsia="Times New Roman" w:hAnsi="Times New Roman" w:cs="Times New Roman"/>
          <w:color w:val="000000"/>
          <w:sz w:val="24"/>
          <w:szCs w:val="24"/>
        </w:rPr>
      </w:pPr>
      <w:r w:rsidRPr="008B1BD3">
        <w:rPr>
          <w:rFonts w:ascii="Times New Roman" w:eastAsia="Times New Roman" w:hAnsi="Times New Roman" w:cs="Times New Roman"/>
          <w:color w:val="000000"/>
          <w:sz w:val="24"/>
          <w:szCs w:val="24"/>
        </w:rPr>
        <w:t xml:space="preserve">Численность экономически активного населения - </w:t>
      </w:r>
      <w:r w:rsidR="00265053">
        <w:rPr>
          <w:rFonts w:ascii="Times New Roman" w:eastAsia="Times New Roman" w:hAnsi="Times New Roman" w:cs="Times New Roman"/>
          <w:color w:val="000000"/>
          <w:sz w:val="24"/>
          <w:szCs w:val="24"/>
        </w:rPr>
        <w:t>14476</w:t>
      </w:r>
      <w:r w:rsidRPr="008B1BD3">
        <w:rPr>
          <w:rFonts w:ascii="Times New Roman" w:eastAsia="Times New Roman" w:hAnsi="Times New Roman" w:cs="Times New Roman"/>
          <w:color w:val="000000"/>
          <w:sz w:val="24"/>
          <w:szCs w:val="24"/>
        </w:rPr>
        <w:t xml:space="preserve"> человек, численность занятых в экономике города </w:t>
      </w:r>
      <w:r w:rsidR="00265053">
        <w:rPr>
          <w:rFonts w:ascii="Times New Roman" w:eastAsia="Times New Roman" w:hAnsi="Times New Roman" w:cs="Times New Roman"/>
          <w:color w:val="000000"/>
          <w:sz w:val="24"/>
          <w:szCs w:val="24"/>
        </w:rPr>
        <w:t>13504</w:t>
      </w:r>
      <w:r w:rsidRPr="008B1BD3">
        <w:rPr>
          <w:rFonts w:ascii="Times New Roman" w:eastAsia="Times New Roman" w:hAnsi="Times New Roman" w:cs="Times New Roman"/>
          <w:color w:val="000000"/>
          <w:sz w:val="24"/>
          <w:szCs w:val="24"/>
        </w:rPr>
        <w:t xml:space="preserve"> человек</w:t>
      </w:r>
      <w:r w:rsidR="00265053">
        <w:rPr>
          <w:rFonts w:ascii="Times New Roman" w:eastAsia="Times New Roman" w:hAnsi="Times New Roman" w:cs="Times New Roman"/>
          <w:color w:val="000000"/>
          <w:sz w:val="24"/>
          <w:szCs w:val="24"/>
        </w:rPr>
        <w:t>а.</w:t>
      </w:r>
    </w:p>
    <w:p w:rsidR="00CA3940" w:rsidRPr="008B1BD3" w:rsidRDefault="00AC7FF6" w:rsidP="00017284">
      <w:pPr>
        <w:spacing w:after="0" w:line="240" w:lineRule="auto"/>
        <w:ind w:firstLine="426"/>
        <w:jc w:val="both"/>
        <w:rPr>
          <w:rFonts w:ascii="Times New Roman" w:eastAsia="Times New Roman" w:hAnsi="Times New Roman" w:cs="Times New Roman"/>
          <w:color w:val="000000"/>
          <w:sz w:val="24"/>
          <w:szCs w:val="24"/>
        </w:rPr>
      </w:pPr>
      <w:proofErr w:type="gramStart"/>
      <w:r w:rsidRPr="008B1BD3">
        <w:rPr>
          <w:rFonts w:ascii="Times New Roman" w:eastAsia="Times New Roman" w:hAnsi="Times New Roman" w:cs="Times New Roman"/>
          <w:color w:val="000000"/>
          <w:sz w:val="24"/>
          <w:szCs w:val="24"/>
        </w:rPr>
        <w:t>За 2020 год ситуация на рынке труда муниципального образования «город Северобайкальск», изменилась в условиях распространения коронавирусной инфекции, так  уровень регистрируемой безработицы</w:t>
      </w:r>
      <w:r w:rsidR="00CA3940" w:rsidRPr="008B1BD3">
        <w:rPr>
          <w:rFonts w:ascii="Times New Roman" w:eastAsia="Times New Roman" w:hAnsi="Times New Roman" w:cs="Times New Roman"/>
          <w:color w:val="000000"/>
          <w:sz w:val="24"/>
          <w:szCs w:val="24"/>
        </w:rPr>
        <w:t xml:space="preserve"> в текущем году рос опережающими темпами и </w:t>
      </w:r>
      <w:r w:rsidRPr="008B1BD3">
        <w:rPr>
          <w:rFonts w:ascii="Times New Roman" w:eastAsia="Times New Roman" w:hAnsi="Times New Roman" w:cs="Times New Roman"/>
          <w:color w:val="000000"/>
          <w:sz w:val="24"/>
          <w:szCs w:val="24"/>
        </w:rPr>
        <w:t xml:space="preserve"> повысился до </w:t>
      </w:r>
      <w:r w:rsidR="00D6577E">
        <w:rPr>
          <w:rFonts w:ascii="Times New Roman" w:eastAsia="Times New Roman" w:hAnsi="Times New Roman" w:cs="Times New Roman"/>
          <w:color w:val="000000"/>
          <w:sz w:val="24"/>
          <w:szCs w:val="24"/>
        </w:rPr>
        <w:t>2,9</w:t>
      </w:r>
      <w:r w:rsidR="00265053">
        <w:rPr>
          <w:rFonts w:ascii="Times New Roman" w:eastAsia="Times New Roman" w:hAnsi="Times New Roman" w:cs="Times New Roman"/>
          <w:color w:val="000000"/>
          <w:sz w:val="24"/>
          <w:szCs w:val="24"/>
        </w:rPr>
        <w:t xml:space="preserve"> %.</w:t>
      </w:r>
      <w:r w:rsidRPr="008B1BD3">
        <w:rPr>
          <w:rFonts w:ascii="Times New Roman" w:eastAsia="Times New Roman" w:hAnsi="Times New Roman" w:cs="Times New Roman"/>
          <w:color w:val="000000"/>
          <w:sz w:val="24"/>
          <w:szCs w:val="24"/>
        </w:rPr>
        <w:t xml:space="preserve">  При этом количество зарегистрированных безработных </w:t>
      </w:r>
      <w:r w:rsidR="00CA3940" w:rsidRPr="008B1BD3">
        <w:rPr>
          <w:rFonts w:ascii="Times New Roman" w:eastAsia="Times New Roman" w:hAnsi="Times New Roman" w:cs="Times New Roman"/>
          <w:color w:val="000000"/>
          <w:sz w:val="24"/>
          <w:szCs w:val="24"/>
        </w:rPr>
        <w:t xml:space="preserve">в органах службы занятости населения </w:t>
      </w:r>
      <w:r w:rsidRPr="008B1BD3">
        <w:rPr>
          <w:rFonts w:ascii="Times New Roman" w:eastAsia="Times New Roman" w:hAnsi="Times New Roman" w:cs="Times New Roman"/>
          <w:color w:val="000000"/>
          <w:sz w:val="24"/>
          <w:szCs w:val="24"/>
        </w:rPr>
        <w:t xml:space="preserve">по состоянию на </w:t>
      </w:r>
      <w:r w:rsidR="00CA3940" w:rsidRPr="008B1BD3">
        <w:rPr>
          <w:rFonts w:ascii="Times New Roman" w:eastAsia="Times New Roman" w:hAnsi="Times New Roman" w:cs="Times New Roman"/>
          <w:color w:val="000000"/>
          <w:sz w:val="24"/>
          <w:szCs w:val="24"/>
        </w:rPr>
        <w:t xml:space="preserve">конец </w:t>
      </w:r>
      <w:r w:rsidR="00D6577E">
        <w:rPr>
          <w:rFonts w:ascii="Times New Roman" w:eastAsia="Times New Roman" w:hAnsi="Times New Roman" w:cs="Times New Roman"/>
          <w:color w:val="000000"/>
          <w:sz w:val="24"/>
          <w:szCs w:val="24"/>
        </w:rPr>
        <w:t>года соста</w:t>
      </w:r>
      <w:r w:rsidRPr="008B1BD3">
        <w:rPr>
          <w:rFonts w:ascii="Times New Roman" w:eastAsia="Times New Roman" w:hAnsi="Times New Roman" w:cs="Times New Roman"/>
          <w:color w:val="000000"/>
          <w:sz w:val="24"/>
          <w:szCs w:val="24"/>
        </w:rPr>
        <w:t xml:space="preserve">вляет </w:t>
      </w:r>
      <w:r w:rsidR="00D6577E">
        <w:rPr>
          <w:rFonts w:ascii="Times New Roman" w:eastAsia="Times New Roman" w:hAnsi="Times New Roman" w:cs="Times New Roman"/>
          <w:color w:val="000000"/>
          <w:sz w:val="24"/>
          <w:szCs w:val="24"/>
        </w:rPr>
        <w:t>426</w:t>
      </w:r>
      <w:r w:rsidRPr="008B1BD3">
        <w:rPr>
          <w:rFonts w:ascii="Times New Roman" w:eastAsia="Times New Roman" w:hAnsi="Times New Roman" w:cs="Times New Roman"/>
          <w:color w:val="000000"/>
          <w:sz w:val="24"/>
          <w:szCs w:val="24"/>
        </w:rPr>
        <w:t xml:space="preserve"> человек, что на </w:t>
      </w:r>
      <w:r w:rsidR="00D6577E">
        <w:rPr>
          <w:rFonts w:ascii="Times New Roman" w:eastAsia="Times New Roman" w:hAnsi="Times New Roman" w:cs="Times New Roman"/>
          <w:color w:val="000000"/>
          <w:sz w:val="24"/>
          <w:szCs w:val="24"/>
        </w:rPr>
        <w:t>300</w:t>
      </w:r>
      <w:r w:rsidRPr="008B1BD3">
        <w:rPr>
          <w:rFonts w:ascii="Times New Roman" w:eastAsia="Times New Roman" w:hAnsi="Times New Roman" w:cs="Times New Roman"/>
          <w:color w:val="000000"/>
          <w:sz w:val="24"/>
          <w:szCs w:val="24"/>
        </w:rPr>
        <w:t xml:space="preserve"> чел. выше </w:t>
      </w:r>
      <w:r w:rsidR="00CA3940" w:rsidRPr="008B1BD3">
        <w:rPr>
          <w:rFonts w:ascii="Times New Roman" w:eastAsia="Times New Roman" w:hAnsi="Times New Roman" w:cs="Times New Roman"/>
          <w:color w:val="000000"/>
          <w:sz w:val="24"/>
          <w:szCs w:val="24"/>
        </w:rPr>
        <w:t xml:space="preserve">показателя на </w:t>
      </w:r>
      <w:r w:rsidR="00D6577E">
        <w:rPr>
          <w:rFonts w:ascii="Times New Roman" w:eastAsia="Times New Roman" w:hAnsi="Times New Roman" w:cs="Times New Roman"/>
          <w:color w:val="000000"/>
          <w:sz w:val="24"/>
          <w:szCs w:val="24"/>
        </w:rPr>
        <w:t xml:space="preserve">2019 </w:t>
      </w:r>
      <w:r w:rsidR="00CA3940" w:rsidRPr="008B1BD3">
        <w:rPr>
          <w:rFonts w:ascii="Times New Roman" w:eastAsia="Times New Roman" w:hAnsi="Times New Roman" w:cs="Times New Roman"/>
          <w:color w:val="000000"/>
          <w:sz w:val="24"/>
          <w:szCs w:val="24"/>
        </w:rPr>
        <w:t xml:space="preserve">года, </w:t>
      </w:r>
      <w:r w:rsidR="00265053">
        <w:rPr>
          <w:rFonts w:ascii="Times New Roman" w:eastAsia="Times New Roman" w:hAnsi="Times New Roman" w:cs="Times New Roman"/>
          <w:color w:val="000000"/>
          <w:sz w:val="24"/>
          <w:szCs w:val="24"/>
        </w:rPr>
        <w:t>повышение</w:t>
      </w:r>
      <w:r w:rsidR="00CA3940" w:rsidRPr="008B1BD3">
        <w:rPr>
          <w:rFonts w:ascii="Times New Roman" w:eastAsia="Times New Roman" w:hAnsi="Times New Roman" w:cs="Times New Roman"/>
          <w:color w:val="000000"/>
          <w:sz w:val="24"/>
          <w:szCs w:val="24"/>
        </w:rPr>
        <w:t xml:space="preserve"> уровня</w:t>
      </w:r>
      <w:proofErr w:type="gramEnd"/>
      <w:r w:rsidR="00CA3940" w:rsidRPr="008B1BD3">
        <w:rPr>
          <w:rFonts w:ascii="Times New Roman" w:eastAsia="Times New Roman" w:hAnsi="Times New Roman" w:cs="Times New Roman"/>
          <w:color w:val="000000"/>
          <w:sz w:val="24"/>
          <w:szCs w:val="24"/>
        </w:rPr>
        <w:t xml:space="preserve"> безработицы</w:t>
      </w:r>
      <w:r w:rsidR="00265053">
        <w:rPr>
          <w:rFonts w:ascii="Times New Roman" w:eastAsia="Times New Roman" w:hAnsi="Times New Roman" w:cs="Times New Roman"/>
          <w:color w:val="000000"/>
          <w:sz w:val="24"/>
          <w:szCs w:val="24"/>
        </w:rPr>
        <w:t xml:space="preserve"> ожидаемо</w:t>
      </w:r>
      <w:r w:rsidR="00CA3940" w:rsidRPr="008B1BD3">
        <w:rPr>
          <w:rFonts w:ascii="Times New Roman" w:eastAsia="Times New Roman" w:hAnsi="Times New Roman" w:cs="Times New Roman"/>
          <w:color w:val="000000"/>
          <w:sz w:val="24"/>
          <w:szCs w:val="24"/>
        </w:rPr>
        <w:t xml:space="preserve"> </w:t>
      </w:r>
      <w:r w:rsidR="00265053">
        <w:rPr>
          <w:rFonts w:ascii="Times New Roman" w:eastAsia="Times New Roman" w:hAnsi="Times New Roman" w:cs="Times New Roman"/>
          <w:color w:val="000000"/>
          <w:sz w:val="24"/>
          <w:szCs w:val="24"/>
        </w:rPr>
        <w:t xml:space="preserve">произошло </w:t>
      </w:r>
      <w:r w:rsidR="00CA3940" w:rsidRPr="008B1BD3">
        <w:rPr>
          <w:rFonts w:ascii="Times New Roman" w:eastAsia="Times New Roman" w:hAnsi="Times New Roman" w:cs="Times New Roman"/>
          <w:color w:val="000000"/>
          <w:sz w:val="24"/>
          <w:szCs w:val="24"/>
        </w:rPr>
        <w:t xml:space="preserve">в период </w:t>
      </w:r>
      <w:r w:rsidR="00265053">
        <w:rPr>
          <w:rFonts w:ascii="Times New Roman" w:eastAsia="Times New Roman" w:hAnsi="Times New Roman" w:cs="Times New Roman"/>
          <w:color w:val="000000"/>
          <w:sz w:val="24"/>
          <w:szCs w:val="24"/>
        </w:rPr>
        <w:t xml:space="preserve"> с </w:t>
      </w:r>
      <w:r w:rsidR="00CA3940" w:rsidRPr="008B1BD3">
        <w:rPr>
          <w:rFonts w:ascii="Times New Roman" w:eastAsia="Times New Roman" w:hAnsi="Times New Roman" w:cs="Times New Roman"/>
          <w:color w:val="000000"/>
          <w:sz w:val="24"/>
          <w:szCs w:val="24"/>
        </w:rPr>
        <w:t>март</w:t>
      </w:r>
      <w:r w:rsidR="00265053">
        <w:rPr>
          <w:rFonts w:ascii="Times New Roman" w:eastAsia="Times New Roman" w:hAnsi="Times New Roman" w:cs="Times New Roman"/>
          <w:color w:val="000000"/>
          <w:sz w:val="24"/>
          <w:szCs w:val="24"/>
        </w:rPr>
        <w:t xml:space="preserve">а по декабрь, во время введения и </w:t>
      </w:r>
      <w:proofErr w:type="gramStart"/>
      <w:r w:rsidR="00265053">
        <w:rPr>
          <w:rFonts w:ascii="Times New Roman" w:eastAsia="Times New Roman" w:hAnsi="Times New Roman" w:cs="Times New Roman"/>
          <w:color w:val="000000"/>
          <w:sz w:val="24"/>
          <w:szCs w:val="24"/>
        </w:rPr>
        <w:t>действия</w:t>
      </w:r>
      <w:proofErr w:type="gramEnd"/>
      <w:r w:rsidR="00265053">
        <w:rPr>
          <w:rFonts w:ascii="Times New Roman" w:eastAsia="Times New Roman" w:hAnsi="Times New Roman" w:cs="Times New Roman"/>
          <w:color w:val="000000"/>
          <w:sz w:val="24"/>
          <w:szCs w:val="24"/>
        </w:rPr>
        <w:t xml:space="preserve"> ограничительных мер</w:t>
      </w:r>
      <w:r w:rsidR="008B1BD3" w:rsidRPr="008B1BD3">
        <w:rPr>
          <w:rFonts w:ascii="Times New Roman" w:eastAsia="Times New Roman" w:hAnsi="Times New Roman" w:cs="Times New Roman"/>
          <w:color w:val="000000"/>
          <w:sz w:val="24"/>
          <w:szCs w:val="24"/>
        </w:rPr>
        <w:t>.</w:t>
      </w:r>
    </w:p>
    <w:p w:rsidR="00AC7FF6" w:rsidRPr="008B1BD3" w:rsidRDefault="00CA3940" w:rsidP="00017284">
      <w:pPr>
        <w:spacing w:after="0" w:line="240" w:lineRule="auto"/>
        <w:ind w:firstLine="426"/>
        <w:jc w:val="both"/>
        <w:rPr>
          <w:rFonts w:ascii="Times New Roman" w:eastAsia="Times New Roman" w:hAnsi="Times New Roman" w:cs="Times New Roman"/>
          <w:color w:val="000000"/>
          <w:sz w:val="24"/>
          <w:szCs w:val="24"/>
        </w:rPr>
      </w:pPr>
      <w:r w:rsidRPr="008B1BD3">
        <w:rPr>
          <w:rFonts w:ascii="Times New Roman" w:hAnsi="Times New Roman" w:cs="Times New Roman"/>
          <w:sz w:val="24"/>
          <w:szCs w:val="24"/>
        </w:rPr>
        <w:t>Уровень безработицы, рассчитанный по методологии Международной организации труда (МОТ), увеличился и по оценке за 2020 год состави</w:t>
      </w:r>
      <w:r w:rsidR="00265053">
        <w:rPr>
          <w:rFonts w:ascii="Times New Roman" w:hAnsi="Times New Roman" w:cs="Times New Roman"/>
          <w:sz w:val="24"/>
          <w:szCs w:val="24"/>
        </w:rPr>
        <w:t>л</w:t>
      </w:r>
      <w:r w:rsidRPr="008B1BD3">
        <w:rPr>
          <w:rFonts w:ascii="Times New Roman" w:hAnsi="Times New Roman" w:cs="Times New Roman"/>
          <w:sz w:val="24"/>
          <w:szCs w:val="24"/>
        </w:rPr>
        <w:t xml:space="preserve"> </w:t>
      </w:r>
      <w:r w:rsidR="00AC7FF6" w:rsidRPr="008B1BD3">
        <w:rPr>
          <w:rFonts w:ascii="Times New Roman" w:eastAsia="Times New Roman" w:hAnsi="Times New Roman" w:cs="Times New Roman"/>
          <w:color w:val="000000"/>
          <w:sz w:val="24"/>
          <w:szCs w:val="24"/>
        </w:rPr>
        <w:t>6,7%, численность безработных - 972 человек</w:t>
      </w:r>
      <w:r w:rsidR="00265053">
        <w:rPr>
          <w:rFonts w:ascii="Times New Roman" w:eastAsia="Times New Roman" w:hAnsi="Times New Roman" w:cs="Times New Roman"/>
          <w:color w:val="000000"/>
          <w:sz w:val="24"/>
          <w:szCs w:val="24"/>
        </w:rPr>
        <w:t>а</w:t>
      </w:r>
      <w:r w:rsidR="00AC7FF6" w:rsidRPr="008B1BD3">
        <w:rPr>
          <w:rFonts w:ascii="Times New Roman" w:eastAsia="Times New Roman" w:hAnsi="Times New Roman" w:cs="Times New Roman"/>
          <w:color w:val="000000"/>
          <w:sz w:val="24"/>
          <w:szCs w:val="24"/>
        </w:rPr>
        <w:t>.</w:t>
      </w:r>
    </w:p>
    <w:p w:rsidR="00AC7FF6" w:rsidRPr="00AC7FF6" w:rsidRDefault="00AC7FF6" w:rsidP="008B1BD3">
      <w:pPr>
        <w:spacing w:after="0" w:line="240" w:lineRule="auto"/>
        <w:ind w:firstLine="426"/>
        <w:jc w:val="both"/>
        <w:rPr>
          <w:rFonts w:ascii="Calibri" w:eastAsia="Times New Roman" w:hAnsi="Calibri" w:cs="Times New Roman"/>
          <w:color w:val="000000"/>
        </w:rPr>
      </w:pPr>
      <w:r w:rsidRPr="00AC7FF6">
        <w:rPr>
          <w:rFonts w:ascii="Times New Roman" w:eastAsia="Times New Roman" w:hAnsi="Times New Roman" w:cs="Times New Roman"/>
          <w:color w:val="000000"/>
          <w:sz w:val="24"/>
          <w:szCs w:val="24"/>
        </w:rPr>
        <w:t xml:space="preserve">Средняя заработная плата по полному кругу предприятий составляет </w:t>
      </w:r>
      <w:r w:rsidR="00265053">
        <w:rPr>
          <w:rFonts w:ascii="Times New Roman" w:eastAsia="Times New Roman" w:hAnsi="Times New Roman" w:cs="Times New Roman"/>
          <w:color w:val="000000"/>
          <w:sz w:val="24"/>
          <w:szCs w:val="24"/>
        </w:rPr>
        <w:t xml:space="preserve">– </w:t>
      </w:r>
      <w:r w:rsidRPr="00AC7FF6">
        <w:rPr>
          <w:rFonts w:ascii="Times New Roman" w:eastAsia="Times New Roman" w:hAnsi="Times New Roman" w:cs="Times New Roman"/>
          <w:color w:val="000000"/>
          <w:sz w:val="24"/>
          <w:szCs w:val="24"/>
        </w:rPr>
        <w:t>3</w:t>
      </w:r>
      <w:r w:rsidR="00265053">
        <w:rPr>
          <w:rFonts w:ascii="Times New Roman" w:eastAsia="Times New Roman" w:hAnsi="Times New Roman" w:cs="Times New Roman"/>
          <w:color w:val="000000"/>
          <w:sz w:val="24"/>
          <w:szCs w:val="24"/>
        </w:rPr>
        <w:t>0</w:t>
      </w:r>
      <w:r w:rsidR="00017284">
        <w:rPr>
          <w:rFonts w:ascii="Times New Roman" w:eastAsia="Times New Roman" w:hAnsi="Times New Roman" w:cs="Times New Roman"/>
          <w:color w:val="000000"/>
          <w:sz w:val="24"/>
          <w:szCs w:val="24"/>
        </w:rPr>
        <w:t>85</w:t>
      </w:r>
      <w:r w:rsidR="00265053">
        <w:rPr>
          <w:rFonts w:ascii="Times New Roman" w:eastAsia="Times New Roman" w:hAnsi="Times New Roman" w:cs="Times New Roman"/>
          <w:color w:val="000000"/>
          <w:sz w:val="24"/>
          <w:szCs w:val="24"/>
        </w:rPr>
        <w:t>0,61</w:t>
      </w:r>
      <w:r w:rsidR="009A79CB">
        <w:rPr>
          <w:rFonts w:ascii="Times New Roman" w:eastAsia="Times New Roman" w:hAnsi="Times New Roman" w:cs="Times New Roman"/>
          <w:color w:val="000000"/>
          <w:sz w:val="24"/>
          <w:szCs w:val="24"/>
        </w:rPr>
        <w:t>*(</w:t>
      </w:r>
      <w:proofErr w:type="spellStart"/>
      <w:r w:rsidR="009A79CB">
        <w:rPr>
          <w:rFonts w:ascii="Times New Roman" w:eastAsia="Times New Roman" w:hAnsi="Times New Roman" w:cs="Times New Roman"/>
          <w:color w:val="000000"/>
          <w:sz w:val="24"/>
          <w:szCs w:val="24"/>
        </w:rPr>
        <w:t>справочно</w:t>
      </w:r>
      <w:proofErr w:type="spellEnd"/>
      <w:r w:rsidR="009A79CB">
        <w:rPr>
          <w:rFonts w:ascii="Times New Roman" w:eastAsia="Times New Roman" w:hAnsi="Times New Roman" w:cs="Times New Roman"/>
          <w:color w:val="000000"/>
          <w:sz w:val="24"/>
          <w:szCs w:val="24"/>
        </w:rPr>
        <w:t xml:space="preserve"> на ноябрь 2020г.)</w:t>
      </w:r>
      <w:r w:rsidR="00017284">
        <w:rPr>
          <w:rFonts w:ascii="Times New Roman" w:eastAsia="Times New Roman" w:hAnsi="Times New Roman" w:cs="Times New Roman"/>
          <w:color w:val="000000"/>
          <w:sz w:val="24"/>
          <w:szCs w:val="24"/>
        </w:rPr>
        <w:t xml:space="preserve"> руб</w:t>
      </w:r>
      <w:r w:rsidRPr="00AC7FF6">
        <w:rPr>
          <w:rFonts w:ascii="Times New Roman" w:eastAsia="Times New Roman" w:hAnsi="Times New Roman" w:cs="Times New Roman"/>
          <w:color w:val="000000"/>
          <w:sz w:val="24"/>
          <w:szCs w:val="24"/>
        </w:rPr>
        <w:t>.</w:t>
      </w:r>
      <w:r w:rsidR="008B1BD3">
        <w:rPr>
          <w:rFonts w:ascii="Times New Roman" w:eastAsia="Times New Roman" w:hAnsi="Times New Roman" w:cs="Times New Roman"/>
          <w:color w:val="000000"/>
          <w:sz w:val="24"/>
          <w:szCs w:val="24"/>
        </w:rPr>
        <w:t xml:space="preserve"> наблюдается снижение показателя по отношению к АППГ на </w:t>
      </w:r>
      <w:r w:rsidR="00807D58">
        <w:rPr>
          <w:rFonts w:ascii="Times New Roman" w:eastAsia="Times New Roman" w:hAnsi="Times New Roman" w:cs="Times New Roman"/>
          <w:color w:val="000000"/>
          <w:sz w:val="24"/>
          <w:szCs w:val="24"/>
        </w:rPr>
        <w:t>6,5</w:t>
      </w:r>
      <w:r w:rsidR="008B1BD3">
        <w:rPr>
          <w:rFonts w:ascii="Times New Roman" w:eastAsia="Times New Roman" w:hAnsi="Times New Roman" w:cs="Times New Roman"/>
          <w:color w:val="000000"/>
          <w:sz w:val="24"/>
          <w:szCs w:val="24"/>
        </w:rPr>
        <w:t xml:space="preserve"> %.</w:t>
      </w:r>
    </w:p>
    <w:p w:rsidR="00655E6A" w:rsidRDefault="00655E6A" w:rsidP="00E8400C">
      <w:pPr>
        <w:shd w:val="clear" w:color="auto" w:fill="FFFFFF"/>
        <w:spacing w:after="0" w:line="240" w:lineRule="auto"/>
        <w:jc w:val="both"/>
        <w:rPr>
          <w:rFonts w:ascii="Times New Roman" w:eastAsia="Times New Roman" w:hAnsi="Times New Roman" w:cs="Times New Roman"/>
          <w:sz w:val="24"/>
        </w:rPr>
      </w:pPr>
    </w:p>
    <w:p w:rsidR="00E8400C" w:rsidRDefault="003B1EC1" w:rsidP="00E8400C">
      <w:pPr>
        <w:pStyle w:val="ConsPlusNormal"/>
        <w:spacing w:before="220"/>
        <w:ind w:firstLine="540"/>
        <w:jc w:val="both"/>
        <w:rPr>
          <w:rFonts w:ascii="Times New Roman" w:hAnsi="Times New Roman" w:cs="Times New Roman"/>
          <w:sz w:val="24"/>
          <w:szCs w:val="24"/>
        </w:rPr>
      </w:pPr>
      <w:r>
        <w:rPr>
          <w:rFonts w:ascii="Times New Roman" w:hAnsi="Times New Roman" w:cs="Times New Roman"/>
          <w:b/>
          <w:i/>
          <w:sz w:val="24"/>
        </w:rPr>
        <w:t>Инвестиции</w:t>
      </w:r>
      <w:r w:rsidR="00E8400C" w:rsidRPr="00E8400C">
        <w:rPr>
          <w:rFonts w:ascii="Times New Roman" w:hAnsi="Times New Roman" w:cs="Times New Roman"/>
          <w:sz w:val="24"/>
          <w:szCs w:val="24"/>
        </w:rPr>
        <w:t xml:space="preserve"> </w:t>
      </w:r>
    </w:p>
    <w:p w:rsidR="00E8400C" w:rsidRPr="00E8400C" w:rsidRDefault="00E8400C" w:rsidP="00E8400C">
      <w:pPr>
        <w:pStyle w:val="ConsPlusNormal"/>
        <w:spacing w:before="220"/>
        <w:ind w:firstLine="540"/>
        <w:jc w:val="both"/>
        <w:rPr>
          <w:rFonts w:ascii="Times New Roman" w:hAnsi="Times New Roman" w:cs="Times New Roman"/>
          <w:sz w:val="24"/>
          <w:szCs w:val="24"/>
        </w:rPr>
      </w:pPr>
      <w:r w:rsidRPr="00E8400C">
        <w:rPr>
          <w:rFonts w:ascii="Times New Roman" w:hAnsi="Times New Roman" w:cs="Times New Roman"/>
          <w:sz w:val="24"/>
          <w:szCs w:val="24"/>
        </w:rPr>
        <w:t xml:space="preserve">В конце текущего года ожидается дальнейшее снижение инвестиционной активности. </w:t>
      </w:r>
    </w:p>
    <w:p w:rsidR="00655E6A" w:rsidRDefault="003B1EC1">
      <w:pPr>
        <w:spacing w:after="0" w:line="240" w:lineRule="auto"/>
        <w:ind w:firstLine="720"/>
        <w:jc w:val="both"/>
        <w:rPr>
          <w:rFonts w:ascii="Times New Roman" w:eastAsia="Times New Roman" w:hAnsi="Times New Roman" w:cs="Times New Roman"/>
          <w:color w:val="FF0000"/>
          <w:sz w:val="24"/>
        </w:rPr>
      </w:pPr>
      <w:r>
        <w:rPr>
          <w:rFonts w:ascii="Times New Roman" w:eastAsia="Times New Roman" w:hAnsi="Times New Roman" w:cs="Times New Roman"/>
          <w:sz w:val="24"/>
        </w:rPr>
        <w:t>За 2020 г. фактически</w:t>
      </w:r>
      <w:r w:rsidR="000F0BC3">
        <w:rPr>
          <w:rFonts w:ascii="Times New Roman" w:eastAsia="Times New Roman" w:hAnsi="Times New Roman" w:cs="Times New Roman"/>
          <w:sz w:val="24"/>
        </w:rPr>
        <w:t>й объем</w:t>
      </w:r>
      <w:r>
        <w:rPr>
          <w:rFonts w:ascii="Times New Roman" w:eastAsia="Times New Roman" w:hAnsi="Times New Roman" w:cs="Times New Roman"/>
          <w:sz w:val="24"/>
        </w:rPr>
        <w:t xml:space="preserve"> привлеченны</w:t>
      </w:r>
      <w:r w:rsidR="000F0BC3">
        <w:rPr>
          <w:rFonts w:ascii="Times New Roman" w:eastAsia="Times New Roman" w:hAnsi="Times New Roman" w:cs="Times New Roman"/>
          <w:sz w:val="24"/>
        </w:rPr>
        <w:t>х инвестиций</w:t>
      </w:r>
      <w:r>
        <w:rPr>
          <w:rFonts w:ascii="Times New Roman" w:eastAsia="Times New Roman" w:hAnsi="Times New Roman" w:cs="Times New Roman"/>
          <w:sz w:val="24"/>
        </w:rPr>
        <w:t xml:space="preserve"> в объекты города </w:t>
      </w:r>
      <w:r w:rsidR="000F0BC3">
        <w:rPr>
          <w:rFonts w:ascii="Times New Roman" w:eastAsia="Times New Roman" w:hAnsi="Times New Roman" w:cs="Times New Roman"/>
          <w:sz w:val="24"/>
        </w:rPr>
        <w:t xml:space="preserve">по оценке составят </w:t>
      </w:r>
      <w:r w:rsidR="009A79CB">
        <w:rPr>
          <w:rFonts w:ascii="Times New Roman" w:eastAsia="Times New Roman" w:hAnsi="Times New Roman" w:cs="Times New Roman"/>
          <w:sz w:val="24"/>
        </w:rPr>
        <w:t>906,13</w:t>
      </w:r>
      <w:r>
        <w:rPr>
          <w:rFonts w:ascii="Times New Roman" w:eastAsia="Times New Roman" w:hAnsi="Times New Roman" w:cs="Times New Roman"/>
          <w:b/>
          <w:sz w:val="24"/>
        </w:rPr>
        <w:t xml:space="preserve"> </w:t>
      </w:r>
      <w:r w:rsidRPr="00405B4D">
        <w:rPr>
          <w:rFonts w:ascii="Times New Roman" w:eastAsia="Times New Roman" w:hAnsi="Times New Roman" w:cs="Times New Roman"/>
          <w:sz w:val="24"/>
        </w:rPr>
        <w:t>млн. руб</w:t>
      </w:r>
      <w:r>
        <w:rPr>
          <w:rFonts w:ascii="Times New Roman" w:eastAsia="Times New Roman" w:hAnsi="Times New Roman" w:cs="Times New Roman"/>
          <w:b/>
          <w:sz w:val="24"/>
        </w:rPr>
        <w:t>.</w:t>
      </w:r>
      <w:r w:rsidR="00405B4D">
        <w:rPr>
          <w:rFonts w:ascii="Times New Roman" w:eastAsia="Times New Roman" w:hAnsi="Times New Roman" w:cs="Times New Roman"/>
          <w:sz w:val="24"/>
        </w:rPr>
        <w:t xml:space="preserve">, что на </w:t>
      </w:r>
      <w:r w:rsidR="009A79CB">
        <w:rPr>
          <w:rFonts w:ascii="Times New Roman" w:eastAsia="Times New Roman" w:hAnsi="Times New Roman" w:cs="Times New Roman"/>
          <w:sz w:val="24"/>
        </w:rPr>
        <w:t>15,6</w:t>
      </w:r>
      <w:r>
        <w:rPr>
          <w:rFonts w:ascii="Times New Roman" w:eastAsia="Times New Roman" w:hAnsi="Times New Roman" w:cs="Times New Roman"/>
          <w:sz w:val="24"/>
        </w:rPr>
        <w:t xml:space="preserve"> % ниже АППГ</w:t>
      </w:r>
      <w:r>
        <w:rPr>
          <w:rFonts w:ascii="Times New Roman" w:eastAsia="Times New Roman" w:hAnsi="Times New Roman" w:cs="Times New Roman"/>
          <w:color w:val="FF0000"/>
          <w:sz w:val="24"/>
        </w:rPr>
        <w:t>.</w:t>
      </w:r>
    </w:p>
    <w:p w:rsidR="00655E6A" w:rsidRDefault="003B1EC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Распределение инвестиций по видам бюджетам:</w:t>
      </w:r>
    </w:p>
    <w:p w:rsidR="00655E6A" w:rsidRDefault="003B1EC1">
      <w:pPr>
        <w:tabs>
          <w:tab w:val="left" w:pos="1418"/>
        </w:tabs>
        <w:spacing w:after="0" w:line="24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 xml:space="preserve"> (млн. руб.)</w:t>
      </w:r>
    </w:p>
    <w:tbl>
      <w:tblPr>
        <w:tblW w:w="0" w:type="auto"/>
        <w:tblInd w:w="108" w:type="dxa"/>
        <w:tblCellMar>
          <w:left w:w="10" w:type="dxa"/>
          <w:right w:w="10" w:type="dxa"/>
        </w:tblCellMar>
        <w:tblLook w:val="04A0"/>
      </w:tblPr>
      <w:tblGrid>
        <w:gridCol w:w="7009"/>
        <w:gridCol w:w="2454"/>
      </w:tblGrid>
      <w:tr w:rsidR="00655E6A">
        <w:trPr>
          <w:trHeight w:val="1"/>
        </w:trPr>
        <w:tc>
          <w:tcPr>
            <w:tcW w:w="7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E6A" w:rsidRDefault="003B1EC1">
            <w:pPr>
              <w:tabs>
                <w:tab w:val="left" w:pos="1418"/>
              </w:tabs>
              <w:spacing w:after="0" w:line="240" w:lineRule="auto"/>
              <w:ind w:firstLine="34"/>
              <w:jc w:val="both"/>
            </w:pPr>
            <w:r>
              <w:rPr>
                <w:rFonts w:ascii="Times New Roman" w:eastAsia="Times New Roman" w:hAnsi="Times New Roman" w:cs="Times New Roman"/>
                <w:b/>
                <w:i/>
                <w:sz w:val="24"/>
              </w:rPr>
              <w:t>Бюджетные инвестиции</w:t>
            </w:r>
          </w:p>
        </w:tc>
        <w:tc>
          <w:tcPr>
            <w:tcW w:w="2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0BC3" w:rsidRPr="000F0BC3" w:rsidRDefault="000F0BC3" w:rsidP="000F0BC3">
            <w:pPr>
              <w:tabs>
                <w:tab w:val="left" w:pos="1418"/>
              </w:tabs>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240,094</w:t>
            </w:r>
          </w:p>
        </w:tc>
      </w:tr>
      <w:tr w:rsidR="00655E6A">
        <w:trPr>
          <w:trHeight w:val="1"/>
        </w:trPr>
        <w:tc>
          <w:tcPr>
            <w:tcW w:w="7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E6A" w:rsidRDefault="003B1EC1">
            <w:pPr>
              <w:tabs>
                <w:tab w:val="left" w:pos="1418"/>
              </w:tabs>
              <w:spacing w:after="0" w:line="240" w:lineRule="auto"/>
              <w:ind w:firstLine="34"/>
              <w:jc w:val="both"/>
            </w:pPr>
            <w:r>
              <w:rPr>
                <w:rFonts w:ascii="Times New Roman" w:eastAsia="Times New Roman" w:hAnsi="Times New Roman" w:cs="Times New Roman"/>
                <w:b/>
                <w:i/>
                <w:sz w:val="24"/>
              </w:rPr>
              <w:t>Внебюджетные инвестиции</w:t>
            </w:r>
          </w:p>
        </w:tc>
        <w:tc>
          <w:tcPr>
            <w:tcW w:w="2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E6A" w:rsidRDefault="009A79CB">
            <w:pPr>
              <w:tabs>
                <w:tab w:val="left" w:pos="1418"/>
              </w:tabs>
              <w:spacing w:after="0" w:line="240" w:lineRule="auto"/>
              <w:ind w:firstLine="720"/>
              <w:jc w:val="both"/>
            </w:pPr>
            <w:r>
              <w:rPr>
                <w:rFonts w:ascii="Times New Roman" w:eastAsia="Times New Roman" w:hAnsi="Times New Roman" w:cs="Times New Roman"/>
                <w:b/>
                <w:i/>
                <w:sz w:val="24"/>
              </w:rPr>
              <w:t>209,28</w:t>
            </w:r>
          </w:p>
        </w:tc>
      </w:tr>
      <w:tr w:rsidR="00655E6A">
        <w:trPr>
          <w:trHeight w:val="1"/>
        </w:trPr>
        <w:tc>
          <w:tcPr>
            <w:tcW w:w="7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E6A" w:rsidRDefault="003B1EC1">
            <w:pPr>
              <w:tabs>
                <w:tab w:val="left" w:pos="1418"/>
              </w:tabs>
              <w:spacing w:after="0" w:line="240" w:lineRule="auto"/>
              <w:ind w:firstLine="34"/>
              <w:jc w:val="both"/>
            </w:pPr>
            <w:r>
              <w:rPr>
                <w:rFonts w:ascii="Times New Roman" w:eastAsia="Times New Roman" w:hAnsi="Times New Roman" w:cs="Times New Roman"/>
                <w:b/>
                <w:i/>
                <w:sz w:val="24"/>
                <w:u w:val="single"/>
              </w:rPr>
              <w:t>ИТОГО:</w:t>
            </w:r>
          </w:p>
        </w:tc>
        <w:tc>
          <w:tcPr>
            <w:tcW w:w="2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E6A" w:rsidRDefault="009A79CB">
            <w:pPr>
              <w:tabs>
                <w:tab w:val="left" w:pos="1418"/>
              </w:tabs>
              <w:spacing w:after="0" w:line="240" w:lineRule="auto"/>
              <w:ind w:firstLine="720"/>
              <w:jc w:val="both"/>
            </w:pPr>
            <w:r>
              <w:rPr>
                <w:rFonts w:ascii="Times New Roman" w:eastAsia="Times New Roman" w:hAnsi="Times New Roman" w:cs="Times New Roman"/>
                <w:b/>
                <w:i/>
                <w:sz w:val="24"/>
                <w:u w:val="single"/>
              </w:rPr>
              <w:t>906,13</w:t>
            </w:r>
          </w:p>
        </w:tc>
      </w:tr>
    </w:tbl>
    <w:p w:rsidR="00655E6A" w:rsidRDefault="00655E6A">
      <w:pPr>
        <w:spacing w:after="0" w:line="240" w:lineRule="auto"/>
        <w:ind w:firstLine="720"/>
        <w:jc w:val="both"/>
        <w:rPr>
          <w:rFonts w:ascii="Times New Roman" w:eastAsia="Times New Roman" w:hAnsi="Times New Roman" w:cs="Times New Roman"/>
          <w:b/>
          <w:i/>
          <w:sz w:val="24"/>
        </w:rPr>
      </w:pPr>
    </w:p>
    <w:p w:rsidR="00655E6A" w:rsidRDefault="003B1EC1">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Промышленность</w:t>
      </w:r>
    </w:p>
    <w:p w:rsidR="00655E6A" w:rsidRDefault="003B1EC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Объем производства промышленной продукции за отчетный период состави</w:t>
      </w:r>
      <w:r w:rsidR="009A79CB">
        <w:rPr>
          <w:rFonts w:ascii="Times New Roman" w:eastAsia="Times New Roman" w:hAnsi="Times New Roman" w:cs="Times New Roman"/>
          <w:sz w:val="24"/>
        </w:rPr>
        <w:t>л</w:t>
      </w:r>
      <w:r>
        <w:rPr>
          <w:rFonts w:ascii="Times New Roman" w:eastAsia="Times New Roman" w:hAnsi="Times New Roman" w:cs="Times New Roman"/>
          <w:sz w:val="24"/>
        </w:rPr>
        <w:t xml:space="preserve">  </w:t>
      </w:r>
      <w:r w:rsidR="00131846">
        <w:rPr>
          <w:rFonts w:ascii="Times New Roman" w:eastAsia="Times New Roman" w:hAnsi="Times New Roman" w:cs="Times New Roman"/>
          <w:sz w:val="24"/>
        </w:rPr>
        <w:t>1</w:t>
      </w:r>
      <w:r w:rsidR="009A79CB">
        <w:rPr>
          <w:rFonts w:ascii="Times New Roman" w:eastAsia="Times New Roman" w:hAnsi="Times New Roman" w:cs="Times New Roman"/>
          <w:sz w:val="24"/>
        </w:rPr>
        <w:t>137,32</w:t>
      </w:r>
      <w:r>
        <w:rPr>
          <w:rFonts w:ascii="Times New Roman" w:eastAsia="Times New Roman" w:hAnsi="Times New Roman" w:cs="Times New Roman"/>
          <w:sz w:val="24"/>
        </w:rPr>
        <w:t xml:space="preserve">  млн. руб., что </w:t>
      </w:r>
      <w:r w:rsidR="000F0BC3">
        <w:rPr>
          <w:rFonts w:ascii="Times New Roman" w:eastAsia="Times New Roman" w:hAnsi="Times New Roman" w:cs="Times New Roman"/>
          <w:sz w:val="24"/>
        </w:rPr>
        <w:t xml:space="preserve">составляет </w:t>
      </w:r>
      <w:r w:rsidR="00D0750A">
        <w:rPr>
          <w:rFonts w:ascii="Times New Roman" w:eastAsia="Times New Roman" w:hAnsi="Times New Roman" w:cs="Times New Roman"/>
          <w:sz w:val="24"/>
        </w:rPr>
        <w:t>107,8</w:t>
      </w:r>
      <w:r w:rsidR="000F0BC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F0BC3">
        <w:rPr>
          <w:rFonts w:ascii="Times New Roman" w:eastAsia="Times New Roman" w:hAnsi="Times New Roman" w:cs="Times New Roman"/>
          <w:sz w:val="24"/>
        </w:rPr>
        <w:t xml:space="preserve">к годовому показателю </w:t>
      </w:r>
      <w:r>
        <w:rPr>
          <w:rFonts w:ascii="Times New Roman" w:eastAsia="Times New Roman" w:hAnsi="Times New Roman" w:cs="Times New Roman"/>
          <w:sz w:val="24"/>
        </w:rPr>
        <w:t>(</w:t>
      </w:r>
      <w:r w:rsidR="000F0BC3">
        <w:rPr>
          <w:rFonts w:ascii="Times New Roman" w:eastAsia="Times New Roman" w:hAnsi="Times New Roman" w:cs="Times New Roman"/>
          <w:sz w:val="24"/>
        </w:rPr>
        <w:t xml:space="preserve">1055,503 </w:t>
      </w:r>
      <w:r>
        <w:rPr>
          <w:rFonts w:ascii="Times New Roman" w:eastAsia="Times New Roman" w:hAnsi="Times New Roman" w:cs="Times New Roman"/>
          <w:sz w:val="24"/>
        </w:rPr>
        <w:t>млн. руб.)</w:t>
      </w:r>
    </w:p>
    <w:p w:rsidR="00655E6A" w:rsidRDefault="003B1EC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Структура производства в разрезе отраслей выглядит следующим образом: </w:t>
      </w:r>
    </w:p>
    <w:p w:rsidR="00655E6A" w:rsidRDefault="003B1EC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долю производство и распределение электроэнергии, газа и воды приходится –8</w:t>
      </w:r>
      <w:r w:rsidR="00D0750A">
        <w:rPr>
          <w:rFonts w:ascii="Times New Roman" w:eastAsia="Times New Roman" w:hAnsi="Times New Roman" w:cs="Times New Roman"/>
          <w:sz w:val="24"/>
        </w:rPr>
        <w:t>1</w:t>
      </w:r>
      <w:r>
        <w:rPr>
          <w:rFonts w:ascii="Times New Roman" w:eastAsia="Times New Roman" w:hAnsi="Times New Roman" w:cs="Times New Roman"/>
          <w:sz w:val="24"/>
        </w:rPr>
        <w:t>%, производство пищевых продуктов – 1</w:t>
      </w:r>
      <w:r w:rsidR="00D0750A">
        <w:rPr>
          <w:rFonts w:ascii="Times New Roman" w:eastAsia="Times New Roman" w:hAnsi="Times New Roman" w:cs="Times New Roman"/>
          <w:sz w:val="24"/>
        </w:rPr>
        <w:t>2</w:t>
      </w:r>
      <w:r>
        <w:rPr>
          <w:rFonts w:ascii="Times New Roman" w:eastAsia="Times New Roman" w:hAnsi="Times New Roman" w:cs="Times New Roman"/>
          <w:sz w:val="24"/>
        </w:rPr>
        <w:t xml:space="preserve"> %, промышленность строительных материалов – </w:t>
      </w:r>
      <w:r w:rsidR="00D0750A">
        <w:rPr>
          <w:rFonts w:ascii="Times New Roman" w:eastAsia="Times New Roman" w:hAnsi="Times New Roman" w:cs="Times New Roman"/>
          <w:sz w:val="24"/>
        </w:rPr>
        <w:t>3</w:t>
      </w:r>
      <w:r>
        <w:rPr>
          <w:rFonts w:ascii="Times New Roman" w:eastAsia="Times New Roman" w:hAnsi="Times New Roman" w:cs="Times New Roman"/>
          <w:sz w:val="24"/>
        </w:rPr>
        <w:t>%, обработка древесины и производство изделий из дерева – 0,</w:t>
      </w:r>
      <w:r w:rsidR="00D0750A">
        <w:rPr>
          <w:rFonts w:ascii="Times New Roman" w:eastAsia="Times New Roman" w:hAnsi="Times New Roman" w:cs="Times New Roman"/>
          <w:sz w:val="24"/>
        </w:rPr>
        <w:t>7</w:t>
      </w:r>
      <w:r>
        <w:rPr>
          <w:rFonts w:ascii="Times New Roman" w:eastAsia="Times New Roman" w:hAnsi="Times New Roman" w:cs="Times New Roman"/>
          <w:sz w:val="24"/>
        </w:rPr>
        <w:t xml:space="preserve"> %.</w:t>
      </w:r>
    </w:p>
    <w:p w:rsidR="00655E6A" w:rsidRDefault="00655E6A">
      <w:pPr>
        <w:spacing w:after="0" w:line="240" w:lineRule="auto"/>
        <w:ind w:firstLine="720"/>
        <w:jc w:val="both"/>
        <w:rPr>
          <w:rFonts w:ascii="Times New Roman" w:eastAsia="Times New Roman" w:hAnsi="Times New Roman" w:cs="Times New Roman"/>
          <w:b/>
          <w:i/>
          <w:sz w:val="24"/>
        </w:rPr>
      </w:pPr>
    </w:p>
    <w:p w:rsidR="00655E6A" w:rsidRDefault="003B1EC1">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Сельское хозяйство</w:t>
      </w:r>
    </w:p>
    <w:p w:rsidR="00655E6A" w:rsidRDefault="003B1E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Территория города относится к зоне рискованного земледелия, благодаря своему ландшафтному расположению в гористой местности и суровым климатическим условиям, в </w:t>
      </w:r>
      <w:proofErr w:type="gramStart"/>
      <w:r>
        <w:rPr>
          <w:rFonts w:ascii="Times New Roman" w:eastAsia="Times New Roman" w:hAnsi="Times New Roman" w:cs="Times New Roman"/>
          <w:sz w:val="24"/>
        </w:rPr>
        <w:t>связи</w:t>
      </w:r>
      <w:proofErr w:type="gramEnd"/>
      <w:r>
        <w:rPr>
          <w:rFonts w:ascii="Times New Roman" w:eastAsia="Times New Roman" w:hAnsi="Times New Roman" w:cs="Times New Roman"/>
          <w:sz w:val="24"/>
        </w:rPr>
        <w:t xml:space="preserve"> с чем не имеет земель сельскохозяйственного назначения, пастбищных и посевных угодий. </w:t>
      </w:r>
    </w:p>
    <w:p w:rsidR="00655E6A" w:rsidRDefault="00131846">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sz w:val="24"/>
        </w:rPr>
        <w:lastRenderedPageBreak/>
        <w:t>Ожидаемый объем</w:t>
      </w:r>
      <w:r w:rsidR="003B1EC1">
        <w:rPr>
          <w:rFonts w:ascii="Times New Roman" w:eastAsia="Times New Roman" w:hAnsi="Times New Roman" w:cs="Times New Roman"/>
          <w:sz w:val="24"/>
        </w:rPr>
        <w:t xml:space="preserve"> продукци</w:t>
      </w:r>
      <w:r>
        <w:rPr>
          <w:rFonts w:ascii="Times New Roman" w:eastAsia="Times New Roman" w:hAnsi="Times New Roman" w:cs="Times New Roman"/>
          <w:sz w:val="24"/>
        </w:rPr>
        <w:t>и</w:t>
      </w:r>
      <w:r w:rsidR="003B1EC1">
        <w:rPr>
          <w:rFonts w:ascii="Times New Roman" w:eastAsia="Times New Roman" w:hAnsi="Times New Roman" w:cs="Times New Roman"/>
          <w:sz w:val="24"/>
        </w:rPr>
        <w:t xml:space="preserve"> сельского хозяйства за 2020 г. состави</w:t>
      </w:r>
      <w:r w:rsidR="00EC0D7F">
        <w:rPr>
          <w:rFonts w:ascii="Times New Roman" w:eastAsia="Times New Roman" w:hAnsi="Times New Roman" w:cs="Times New Roman"/>
          <w:sz w:val="24"/>
        </w:rPr>
        <w:t>л</w:t>
      </w:r>
      <w:r>
        <w:rPr>
          <w:rFonts w:ascii="Times New Roman" w:eastAsia="Times New Roman" w:hAnsi="Times New Roman" w:cs="Times New Roman"/>
          <w:sz w:val="24"/>
        </w:rPr>
        <w:t xml:space="preserve"> </w:t>
      </w:r>
      <w:r w:rsidR="00CC7432">
        <w:rPr>
          <w:rFonts w:ascii="Times New Roman" w:eastAsia="Times New Roman" w:hAnsi="Times New Roman" w:cs="Times New Roman"/>
          <w:sz w:val="24"/>
        </w:rPr>
        <w:t>10,19</w:t>
      </w:r>
      <w:r w:rsidR="003B1EC1">
        <w:rPr>
          <w:rFonts w:ascii="Times New Roman" w:eastAsia="Times New Roman" w:hAnsi="Times New Roman" w:cs="Times New Roman"/>
          <w:sz w:val="24"/>
        </w:rPr>
        <w:t xml:space="preserve"> млн. руб.</w:t>
      </w:r>
      <w:r w:rsidR="00CC7432">
        <w:rPr>
          <w:rFonts w:ascii="Times New Roman" w:eastAsia="Times New Roman" w:hAnsi="Times New Roman" w:cs="Times New Roman"/>
          <w:sz w:val="24"/>
        </w:rPr>
        <w:t xml:space="preserve"> 104% к АППГ.</w:t>
      </w:r>
    </w:p>
    <w:p w:rsidR="00655E6A" w:rsidRDefault="00655E6A">
      <w:pPr>
        <w:spacing w:after="0" w:line="240" w:lineRule="auto"/>
        <w:jc w:val="both"/>
        <w:rPr>
          <w:rFonts w:ascii="Times New Roman" w:eastAsia="Times New Roman" w:hAnsi="Times New Roman" w:cs="Times New Roman"/>
          <w:sz w:val="24"/>
        </w:rPr>
      </w:pPr>
    </w:p>
    <w:p w:rsidR="00655E6A" w:rsidRDefault="003B1EC1">
      <w:pPr>
        <w:spacing w:after="0" w:line="240" w:lineRule="auto"/>
        <w:ind w:firstLine="720"/>
        <w:jc w:val="both"/>
        <w:rPr>
          <w:rFonts w:ascii="Times New Roman" w:eastAsia="Times New Roman" w:hAnsi="Times New Roman" w:cs="Times New Roman"/>
          <w:b/>
          <w:i/>
          <w:color w:val="FF0000"/>
          <w:sz w:val="24"/>
        </w:rPr>
      </w:pPr>
      <w:r>
        <w:rPr>
          <w:rFonts w:ascii="Times New Roman" w:eastAsia="Times New Roman" w:hAnsi="Times New Roman" w:cs="Times New Roman"/>
          <w:b/>
          <w:i/>
          <w:sz w:val="24"/>
        </w:rPr>
        <w:t>Туризм</w:t>
      </w:r>
      <w:r>
        <w:rPr>
          <w:rFonts w:ascii="Times New Roman" w:eastAsia="Times New Roman" w:hAnsi="Times New Roman" w:cs="Times New Roman"/>
          <w:b/>
          <w:i/>
          <w:color w:val="FF0000"/>
          <w:sz w:val="24"/>
        </w:rPr>
        <w:t xml:space="preserve"> </w:t>
      </w:r>
    </w:p>
    <w:p w:rsidR="00655E6A" w:rsidRDefault="003B1EC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условиях неблагоприятной эпидемиологической обстановки развитие туристического бизнеса оказалось под серьезной угрозой. Спрос сократился на 20-25%, а после закрытия границ  и введения, ограничительных мер по всей России упал практически до нуля. Почти 4 месяца коллективные средства размещения (КСР) и другие предприятия туристической сферы были закрыты. </w:t>
      </w:r>
      <w:r w:rsidR="00B15FD5">
        <w:rPr>
          <w:rFonts w:ascii="Times New Roman" w:eastAsia="Times New Roman" w:hAnsi="Times New Roman" w:cs="Times New Roman"/>
          <w:sz w:val="24"/>
        </w:rPr>
        <w:t xml:space="preserve">И в течение летне-осеннего периода не наблюдался </w:t>
      </w:r>
      <w:proofErr w:type="gramStart"/>
      <w:r w:rsidR="00B15FD5">
        <w:rPr>
          <w:rFonts w:ascii="Times New Roman" w:eastAsia="Times New Roman" w:hAnsi="Times New Roman" w:cs="Times New Roman"/>
          <w:sz w:val="24"/>
        </w:rPr>
        <w:t>регулярный</w:t>
      </w:r>
      <w:proofErr w:type="gramEnd"/>
      <w:r w:rsidR="00B15FD5">
        <w:rPr>
          <w:rFonts w:ascii="Times New Roman" w:eastAsia="Times New Roman" w:hAnsi="Times New Roman" w:cs="Times New Roman"/>
          <w:sz w:val="24"/>
        </w:rPr>
        <w:t xml:space="preserve"> турпоток сравнимый с АППГ.</w:t>
      </w:r>
    </w:p>
    <w:p w:rsidR="00655E6A" w:rsidRDefault="003B1EC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состоянию на 01.</w:t>
      </w:r>
      <w:r w:rsidR="00B15FD5">
        <w:rPr>
          <w:rFonts w:ascii="Times New Roman" w:eastAsia="Times New Roman" w:hAnsi="Times New Roman" w:cs="Times New Roman"/>
          <w:sz w:val="24"/>
        </w:rPr>
        <w:t>0</w:t>
      </w:r>
      <w:r>
        <w:rPr>
          <w:rFonts w:ascii="Times New Roman" w:eastAsia="Times New Roman" w:hAnsi="Times New Roman" w:cs="Times New Roman"/>
          <w:sz w:val="24"/>
        </w:rPr>
        <w:t>1.202</w:t>
      </w:r>
      <w:r w:rsidR="00B15FD5">
        <w:rPr>
          <w:rFonts w:ascii="Times New Roman" w:eastAsia="Times New Roman" w:hAnsi="Times New Roman" w:cs="Times New Roman"/>
          <w:sz w:val="24"/>
        </w:rPr>
        <w:t>1</w:t>
      </w:r>
      <w:r>
        <w:rPr>
          <w:rFonts w:ascii="Times New Roman" w:eastAsia="Times New Roman" w:hAnsi="Times New Roman" w:cs="Times New Roman"/>
          <w:sz w:val="24"/>
        </w:rPr>
        <w:t xml:space="preserve">  г. все КСР функционируют. </w:t>
      </w:r>
      <w:proofErr w:type="gramStart"/>
      <w:r>
        <w:rPr>
          <w:rFonts w:ascii="Times New Roman" w:eastAsia="Times New Roman" w:hAnsi="Times New Roman" w:cs="Times New Roman"/>
          <w:sz w:val="24"/>
        </w:rPr>
        <w:t xml:space="preserve">Количество туристских прибытий за </w:t>
      </w:r>
      <w:r w:rsidR="00B15FD5">
        <w:rPr>
          <w:rFonts w:ascii="Times New Roman" w:eastAsia="Times New Roman" w:hAnsi="Times New Roman" w:cs="Times New Roman"/>
          <w:sz w:val="24"/>
        </w:rPr>
        <w:t>2020 год</w:t>
      </w:r>
      <w:r>
        <w:rPr>
          <w:rFonts w:ascii="Times New Roman" w:eastAsia="Times New Roman" w:hAnsi="Times New Roman" w:cs="Times New Roman"/>
          <w:sz w:val="24"/>
        </w:rPr>
        <w:t xml:space="preserve"> состави</w:t>
      </w:r>
      <w:r w:rsidR="00CC7432">
        <w:rPr>
          <w:rFonts w:ascii="Times New Roman" w:eastAsia="Times New Roman" w:hAnsi="Times New Roman" w:cs="Times New Roman"/>
          <w:sz w:val="24"/>
        </w:rPr>
        <w:t>ло</w:t>
      </w:r>
      <w:r w:rsidR="00B15FD5">
        <w:rPr>
          <w:rFonts w:ascii="Times New Roman" w:eastAsia="Times New Roman" w:hAnsi="Times New Roman" w:cs="Times New Roman"/>
          <w:sz w:val="24"/>
        </w:rPr>
        <w:t xml:space="preserve"> </w:t>
      </w:r>
      <w:r w:rsidR="00CC7432">
        <w:rPr>
          <w:rFonts w:ascii="Times New Roman" w:eastAsia="Times New Roman" w:hAnsi="Times New Roman" w:cs="Times New Roman"/>
          <w:sz w:val="24"/>
        </w:rPr>
        <w:t>9357</w:t>
      </w:r>
      <w:r>
        <w:rPr>
          <w:rFonts w:ascii="Times New Roman" w:eastAsia="Times New Roman" w:hAnsi="Times New Roman" w:cs="Times New Roman"/>
          <w:sz w:val="24"/>
        </w:rPr>
        <w:t xml:space="preserve"> ед., что составляет </w:t>
      </w:r>
      <w:r w:rsidR="00CC7432">
        <w:rPr>
          <w:rFonts w:ascii="Times New Roman" w:eastAsia="Times New Roman" w:hAnsi="Times New Roman" w:cs="Times New Roman"/>
          <w:sz w:val="24"/>
        </w:rPr>
        <w:t>63,3</w:t>
      </w:r>
      <w:r>
        <w:rPr>
          <w:rFonts w:ascii="Times New Roman" w:eastAsia="Times New Roman" w:hAnsi="Times New Roman" w:cs="Times New Roman"/>
          <w:sz w:val="24"/>
        </w:rPr>
        <w:t xml:space="preserve">% от плановых годовых значений и </w:t>
      </w:r>
      <w:r w:rsidR="000D732B">
        <w:rPr>
          <w:rFonts w:ascii="Times New Roman" w:eastAsia="Times New Roman" w:hAnsi="Times New Roman" w:cs="Times New Roman"/>
          <w:sz w:val="24"/>
        </w:rPr>
        <w:t xml:space="preserve">65 </w:t>
      </w:r>
      <w:r>
        <w:rPr>
          <w:rFonts w:ascii="Times New Roman" w:eastAsia="Times New Roman" w:hAnsi="Times New Roman" w:cs="Times New Roman"/>
          <w:sz w:val="24"/>
        </w:rPr>
        <w:t>% по сравнению с АППГ показывая значительное снижение в 1,</w:t>
      </w:r>
      <w:r w:rsidR="008113C0">
        <w:rPr>
          <w:rFonts w:ascii="Times New Roman" w:eastAsia="Times New Roman" w:hAnsi="Times New Roman" w:cs="Times New Roman"/>
          <w:sz w:val="24"/>
        </w:rPr>
        <w:t>5</w:t>
      </w:r>
      <w:r>
        <w:rPr>
          <w:rFonts w:ascii="Times New Roman" w:eastAsia="Times New Roman" w:hAnsi="Times New Roman" w:cs="Times New Roman"/>
          <w:sz w:val="24"/>
        </w:rPr>
        <w:t xml:space="preserve"> раза, в тоже время наблюдается рост спроса на 6 % по сравнению с 2019 годом по летним направлениям на Северном Байкале, в связи с закрытием границ.</w:t>
      </w:r>
      <w:proofErr w:type="gramEnd"/>
      <w:r>
        <w:rPr>
          <w:rFonts w:ascii="Times New Roman" w:eastAsia="Times New Roman" w:hAnsi="Times New Roman" w:cs="Times New Roman"/>
          <w:sz w:val="24"/>
        </w:rPr>
        <w:t xml:space="preserve"> На территории МО «город Северобайкальск» на базе гостиницы «Турист» (ООО «Перспектива») функционировал обсерватор. </w:t>
      </w:r>
    </w:p>
    <w:p w:rsidR="008113C0" w:rsidRDefault="008113C0" w:rsidP="008113C0">
      <w:pPr>
        <w:ind w:firstLine="709"/>
        <w:jc w:val="both"/>
        <w:rPr>
          <w:rFonts w:ascii="Times New Roman" w:hAnsi="Times New Roman" w:cs="Times New Roman"/>
        </w:rPr>
      </w:pPr>
      <w:r w:rsidRPr="00D966F2">
        <w:rPr>
          <w:rFonts w:ascii="Times New Roman" w:hAnsi="Times New Roman" w:cs="Times New Roman"/>
        </w:rPr>
        <w:t>20 марта состоялось заседание «круглого стола» на тему: «Экологический туризм как инструмент развития территорий», на заседании присутствовала министр туризма</w:t>
      </w:r>
      <w:r w:rsidRPr="008F48DB">
        <w:rPr>
          <w:rFonts w:ascii="Times New Roman" w:hAnsi="Times New Roman" w:cs="Times New Roman"/>
        </w:rPr>
        <w:t xml:space="preserve"> </w:t>
      </w:r>
      <w:r>
        <w:rPr>
          <w:rFonts w:ascii="Times New Roman" w:hAnsi="Times New Roman" w:cs="Times New Roman"/>
        </w:rPr>
        <w:t xml:space="preserve">республики Бурятия </w:t>
      </w:r>
      <w:r w:rsidRPr="00D966F2">
        <w:rPr>
          <w:rFonts w:ascii="Times New Roman" w:hAnsi="Times New Roman" w:cs="Times New Roman"/>
        </w:rPr>
        <w:t>М</w:t>
      </w:r>
      <w:r>
        <w:rPr>
          <w:rFonts w:ascii="Times New Roman" w:hAnsi="Times New Roman" w:cs="Times New Roman"/>
        </w:rPr>
        <w:t>.Б.</w:t>
      </w:r>
      <w:r w:rsidRPr="00D966F2">
        <w:rPr>
          <w:rFonts w:ascii="Times New Roman" w:hAnsi="Times New Roman" w:cs="Times New Roman"/>
        </w:rPr>
        <w:t xml:space="preserve"> </w:t>
      </w:r>
      <w:proofErr w:type="spellStart"/>
      <w:r w:rsidRPr="00D966F2">
        <w:rPr>
          <w:rFonts w:ascii="Times New Roman" w:hAnsi="Times New Roman" w:cs="Times New Roman"/>
        </w:rPr>
        <w:t>Бадмацыренова</w:t>
      </w:r>
      <w:proofErr w:type="spellEnd"/>
      <w:r w:rsidRPr="00D966F2">
        <w:rPr>
          <w:rFonts w:ascii="Times New Roman" w:hAnsi="Times New Roman" w:cs="Times New Roman"/>
        </w:rPr>
        <w:t xml:space="preserve">, а также представители ассоциации «Большая Байкальская Тропа». </w:t>
      </w:r>
      <w:r>
        <w:rPr>
          <w:rFonts w:ascii="Times New Roman" w:hAnsi="Times New Roman" w:cs="Times New Roman"/>
        </w:rPr>
        <w:t xml:space="preserve">В совещании приняли участие </w:t>
      </w:r>
      <w:r w:rsidRPr="00D966F2">
        <w:rPr>
          <w:rFonts w:ascii="Times New Roman" w:hAnsi="Times New Roman" w:cs="Times New Roman"/>
        </w:rPr>
        <w:t xml:space="preserve">более 30 человек, предприниматели и энтузиасты сферы туризма </w:t>
      </w:r>
      <w:proofErr w:type="spellStart"/>
      <w:r w:rsidRPr="00D966F2">
        <w:rPr>
          <w:rFonts w:ascii="Times New Roman" w:hAnsi="Times New Roman" w:cs="Times New Roman"/>
        </w:rPr>
        <w:t>Северобайкальска</w:t>
      </w:r>
      <w:proofErr w:type="spellEnd"/>
      <w:r w:rsidRPr="00D966F2">
        <w:rPr>
          <w:rFonts w:ascii="Times New Roman" w:hAnsi="Times New Roman" w:cs="Times New Roman"/>
        </w:rPr>
        <w:t xml:space="preserve"> и Северо-Байкальского района, в течение 3,5 часов обсуждались актуальные вопросы сферу туризма: господдержка, обучение, продвижение, инфраструктура, мусор, благоустройство, проверки надзорных органов, правовые коллизии в природоохранном законодательстве, вопросы оформления земли и многое другое. </w:t>
      </w:r>
    </w:p>
    <w:p w:rsidR="00655E6A" w:rsidRDefault="003B1EC1">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Малый бизнес </w:t>
      </w:r>
    </w:p>
    <w:p w:rsidR="00655E6A" w:rsidRDefault="003B1E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целях создания условий для развития субъектов малого предпринимательства принята и реализуется муниципальная подпрограмма «Поддержка и развитие малого и среднего предпринимательства монопрофильного муниципального образования «город Северобайкальск». В рамках мероприятий подпрограммы:</w:t>
      </w:r>
    </w:p>
    <w:p w:rsidR="00655E6A" w:rsidRDefault="003B1EC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проведен Конкурсный отбор проектов на предоставление грантов в форме субсидий из бюджета муниципального образования «город Северобайкальск» на поддержку молодых</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предпринимателей, в </w:t>
      </w:r>
      <w:proofErr w:type="gramStart"/>
      <w:r>
        <w:rPr>
          <w:rFonts w:ascii="Times New Roman" w:eastAsia="Times New Roman" w:hAnsi="Times New Roman" w:cs="Times New Roman"/>
          <w:sz w:val="24"/>
        </w:rPr>
        <w:t>результате</w:t>
      </w:r>
      <w:proofErr w:type="gramEnd"/>
      <w:r>
        <w:rPr>
          <w:rFonts w:ascii="Times New Roman" w:eastAsia="Times New Roman" w:hAnsi="Times New Roman" w:cs="Times New Roman"/>
          <w:sz w:val="24"/>
        </w:rPr>
        <w:t xml:space="preserve"> которого предоставлено 2 гранта на общую сумму 300 тыс. руб.;</w:t>
      </w:r>
    </w:p>
    <w:p w:rsidR="00655E6A" w:rsidRDefault="008113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предоставлено 4</w:t>
      </w:r>
      <w:r w:rsidR="003B1EC1">
        <w:rPr>
          <w:rFonts w:ascii="Times New Roman" w:eastAsia="Times New Roman" w:hAnsi="Times New Roman" w:cs="Times New Roman"/>
          <w:sz w:val="24"/>
        </w:rPr>
        <w:t xml:space="preserve"> субсидии на компенсацию расходов предприятий, оказывающих услуги по перевозке пассажиров по муниципальным маршрутам на общую сумму </w:t>
      </w:r>
      <w:r>
        <w:rPr>
          <w:rFonts w:ascii="Times New Roman" w:eastAsia="Times New Roman" w:hAnsi="Times New Roman" w:cs="Times New Roman"/>
          <w:sz w:val="24"/>
        </w:rPr>
        <w:t>600</w:t>
      </w:r>
      <w:r w:rsidR="003B1EC1">
        <w:rPr>
          <w:rFonts w:ascii="Times New Roman" w:eastAsia="Times New Roman" w:hAnsi="Times New Roman" w:cs="Times New Roman"/>
          <w:sz w:val="24"/>
        </w:rPr>
        <w:t xml:space="preserve"> тыс. руб. </w:t>
      </w:r>
    </w:p>
    <w:p w:rsidR="00655E6A" w:rsidRDefault="003B1EC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2020 году </w:t>
      </w:r>
      <w:r w:rsidR="008113C0">
        <w:rPr>
          <w:rFonts w:ascii="Times New Roman" w:eastAsia="Times New Roman" w:hAnsi="Times New Roman" w:cs="Times New Roman"/>
          <w:sz w:val="24"/>
        </w:rPr>
        <w:t xml:space="preserve">в </w:t>
      </w:r>
      <w:proofErr w:type="gramStart"/>
      <w:r w:rsidR="008113C0">
        <w:rPr>
          <w:rFonts w:ascii="Times New Roman" w:eastAsia="Times New Roman" w:hAnsi="Times New Roman" w:cs="Times New Roman"/>
          <w:sz w:val="24"/>
        </w:rPr>
        <w:t>г</w:t>
      </w:r>
      <w:proofErr w:type="gramEnd"/>
      <w:r w:rsidR="008113C0">
        <w:rPr>
          <w:rFonts w:ascii="Times New Roman" w:eastAsia="Times New Roman" w:hAnsi="Times New Roman" w:cs="Times New Roman"/>
          <w:sz w:val="24"/>
        </w:rPr>
        <w:t>. Северобайкальск открылся</w:t>
      </w:r>
      <w:r>
        <w:rPr>
          <w:rFonts w:ascii="Times New Roman" w:eastAsia="Times New Roman" w:hAnsi="Times New Roman" w:cs="Times New Roman"/>
          <w:sz w:val="24"/>
        </w:rPr>
        <w:t xml:space="preserve"> </w:t>
      </w:r>
      <w:r w:rsidR="008113C0">
        <w:rPr>
          <w:rFonts w:ascii="Times New Roman" w:eastAsia="Times New Roman" w:hAnsi="Times New Roman" w:cs="Times New Roman"/>
          <w:sz w:val="24"/>
        </w:rPr>
        <w:t xml:space="preserve">филиал </w:t>
      </w:r>
      <w:r>
        <w:rPr>
          <w:rFonts w:ascii="Times New Roman" w:eastAsia="Times New Roman" w:hAnsi="Times New Roman" w:cs="Times New Roman"/>
          <w:sz w:val="24"/>
        </w:rPr>
        <w:t xml:space="preserve">центра «Мой бизнес» для обеспечения улучшения условий ведения предпринимательской деятельности. </w:t>
      </w:r>
      <w:proofErr w:type="gramStart"/>
      <w:r w:rsidR="00AC7FF6">
        <w:rPr>
          <w:rFonts w:ascii="Times New Roman" w:eastAsia="Times New Roman" w:hAnsi="Times New Roman" w:cs="Times New Roman"/>
          <w:sz w:val="24"/>
        </w:rPr>
        <w:t xml:space="preserve">За период с 1 июля (с момента введения по 1 октября </w:t>
      </w:r>
      <w:r w:rsidR="00AC7FF6" w:rsidRPr="003051BE">
        <w:rPr>
          <w:rFonts w:ascii="Times New Roman" w:eastAsia="Times New Roman" w:hAnsi="Times New Roman" w:cs="Times New Roman"/>
          <w:sz w:val="24"/>
        </w:rPr>
        <w:t>зарегистрировано 102 налогоплательщика</w:t>
      </w:r>
      <w:r w:rsidR="00AC7FF6">
        <w:rPr>
          <w:rFonts w:ascii="Times New Roman" w:eastAsia="Times New Roman" w:hAnsi="Times New Roman" w:cs="Times New Roman"/>
          <w:sz w:val="24"/>
        </w:rPr>
        <w:t>, применяющих налог на профессиональный доход (</w:t>
      </w:r>
      <w:proofErr w:type="spellStart"/>
      <w:r w:rsidR="00AC7FF6">
        <w:rPr>
          <w:rFonts w:ascii="Times New Roman" w:eastAsia="Times New Roman" w:hAnsi="Times New Roman" w:cs="Times New Roman"/>
          <w:sz w:val="24"/>
        </w:rPr>
        <w:t>самозанятые</w:t>
      </w:r>
      <w:proofErr w:type="spellEnd"/>
      <w:r w:rsidR="00AC7FF6">
        <w:rPr>
          <w:rFonts w:ascii="Times New Roman" w:eastAsia="Times New Roman" w:hAnsi="Times New Roman" w:cs="Times New Roman"/>
          <w:sz w:val="24"/>
        </w:rPr>
        <w:t>).</w:t>
      </w:r>
      <w:proofErr w:type="gramEnd"/>
    </w:p>
    <w:p w:rsidR="00655E6A" w:rsidRDefault="003B1EC1">
      <w:pPr>
        <w:spacing w:after="0" w:line="240" w:lineRule="auto"/>
        <w:ind w:firstLine="708"/>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За 2020 год субъектам малого и среднего предпринимательства г. Северобайкальск  оказана поддержка в предоставлении  </w:t>
      </w:r>
      <w:r w:rsidR="00405B4D">
        <w:rPr>
          <w:rFonts w:ascii="Times New Roman" w:eastAsia="Times New Roman" w:hAnsi="Times New Roman" w:cs="Times New Roman"/>
          <w:sz w:val="24"/>
        </w:rPr>
        <w:t>7</w:t>
      </w:r>
      <w:r>
        <w:rPr>
          <w:rFonts w:ascii="Times New Roman" w:eastAsia="Times New Roman" w:hAnsi="Times New Roman" w:cs="Times New Roman"/>
          <w:sz w:val="24"/>
        </w:rPr>
        <w:t xml:space="preserve"> микрозаймов на сумму </w:t>
      </w:r>
      <w:r w:rsidR="00405B4D" w:rsidRPr="00405B4D">
        <w:rPr>
          <w:rFonts w:ascii="Times New Roman" w:eastAsia="Times New Roman" w:hAnsi="Times New Roman" w:cs="Times New Roman"/>
          <w:sz w:val="24"/>
        </w:rPr>
        <w:t>7,2</w:t>
      </w:r>
      <w:r w:rsidRPr="00405B4D">
        <w:rPr>
          <w:rFonts w:ascii="Times New Roman" w:eastAsia="Times New Roman" w:hAnsi="Times New Roman" w:cs="Times New Roman"/>
          <w:sz w:val="24"/>
        </w:rPr>
        <w:t xml:space="preserve"> млн. руб.</w:t>
      </w:r>
      <w:r>
        <w:rPr>
          <w:rFonts w:ascii="Times New Roman" w:eastAsia="Times New Roman" w:hAnsi="Times New Roman" w:cs="Times New Roman"/>
          <w:sz w:val="24"/>
          <w:shd w:val="clear" w:color="auto" w:fill="FFFF00"/>
        </w:rPr>
        <w:t xml:space="preserve"> </w:t>
      </w:r>
    </w:p>
    <w:p w:rsidR="00655E6A" w:rsidRDefault="00655E6A">
      <w:pPr>
        <w:spacing w:after="0" w:line="240" w:lineRule="auto"/>
        <w:jc w:val="both"/>
        <w:rPr>
          <w:rFonts w:ascii="Times New Roman" w:eastAsia="Times New Roman" w:hAnsi="Times New Roman" w:cs="Times New Roman"/>
          <w:sz w:val="24"/>
        </w:rPr>
      </w:pPr>
    </w:p>
    <w:p w:rsidR="00655E6A" w:rsidRDefault="00655E6A">
      <w:pPr>
        <w:spacing w:after="0" w:line="240" w:lineRule="auto"/>
        <w:jc w:val="both"/>
        <w:rPr>
          <w:rFonts w:ascii="Times New Roman" w:eastAsia="Times New Roman" w:hAnsi="Times New Roman" w:cs="Times New Roman"/>
          <w:sz w:val="24"/>
        </w:rPr>
      </w:pPr>
    </w:p>
    <w:p w:rsidR="00655E6A" w:rsidRDefault="003B1EC1">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Социальная  сфера </w:t>
      </w:r>
    </w:p>
    <w:p w:rsidR="00655E6A" w:rsidRDefault="003B1EC1">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Культура и искусство </w:t>
      </w:r>
    </w:p>
    <w:p w:rsidR="00655E6A" w:rsidRDefault="003B1EC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 2020 год по муниципальной подпрограмме «Организация и проведение общегородских праздничных м</w:t>
      </w:r>
      <w:r w:rsidR="003F77F3">
        <w:rPr>
          <w:rFonts w:ascii="Times New Roman" w:eastAsia="Times New Roman" w:hAnsi="Times New Roman" w:cs="Times New Roman"/>
          <w:sz w:val="24"/>
        </w:rPr>
        <w:t>ероприятий в городе» проведено 25</w:t>
      </w:r>
      <w:r>
        <w:rPr>
          <w:rFonts w:ascii="Times New Roman" w:eastAsia="Times New Roman" w:hAnsi="Times New Roman" w:cs="Times New Roman"/>
          <w:sz w:val="24"/>
        </w:rPr>
        <w:t xml:space="preserve">  мероприятий, в период с 30 марта до настоящего времени в связи с распространением коронавирусной инфекции проведение массовых мероприятий и деятельность учреждений культуры был</w:t>
      </w:r>
      <w:r w:rsidR="003F77F3">
        <w:rPr>
          <w:rFonts w:ascii="Times New Roman" w:eastAsia="Times New Roman" w:hAnsi="Times New Roman" w:cs="Times New Roman"/>
          <w:sz w:val="24"/>
        </w:rPr>
        <w:t>а</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приостановлена. </w:t>
      </w:r>
      <w:r w:rsidR="003F77F3">
        <w:rPr>
          <w:rFonts w:ascii="Times New Roman" w:eastAsia="Times New Roman" w:hAnsi="Times New Roman" w:cs="Times New Roman"/>
          <w:sz w:val="24"/>
        </w:rPr>
        <w:t>Мероприятия были проведены без массового скопления людей, с соблюдением санитарных требований, а также в дистанционном формате.</w:t>
      </w:r>
    </w:p>
    <w:p w:rsidR="00655E6A" w:rsidRDefault="003B1EC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Объем платных услуг состави</w:t>
      </w:r>
      <w:r w:rsidR="008113C0">
        <w:rPr>
          <w:rFonts w:ascii="Times New Roman" w:eastAsia="Times New Roman" w:hAnsi="Times New Roman" w:cs="Times New Roman"/>
          <w:sz w:val="24"/>
        </w:rPr>
        <w:t>л</w:t>
      </w:r>
      <w:r>
        <w:rPr>
          <w:rFonts w:ascii="Times New Roman" w:eastAsia="Times New Roman" w:hAnsi="Times New Roman" w:cs="Times New Roman"/>
          <w:sz w:val="24"/>
        </w:rPr>
        <w:t xml:space="preserve"> 5</w:t>
      </w:r>
      <w:r w:rsidR="00B15FD5">
        <w:rPr>
          <w:rFonts w:ascii="Times New Roman" w:eastAsia="Times New Roman" w:hAnsi="Times New Roman" w:cs="Times New Roman"/>
          <w:sz w:val="24"/>
        </w:rPr>
        <w:t>,</w:t>
      </w:r>
      <w:r w:rsidR="008113C0">
        <w:rPr>
          <w:rFonts w:ascii="Times New Roman" w:eastAsia="Times New Roman" w:hAnsi="Times New Roman" w:cs="Times New Roman"/>
          <w:sz w:val="24"/>
        </w:rPr>
        <w:t>75</w:t>
      </w:r>
      <w:r>
        <w:rPr>
          <w:rFonts w:ascii="Times New Roman" w:eastAsia="Times New Roman" w:hAnsi="Times New Roman" w:cs="Times New Roman"/>
          <w:sz w:val="24"/>
        </w:rPr>
        <w:t xml:space="preserve"> млн. руб., что составляет </w:t>
      </w:r>
      <w:r w:rsidR="003F77F3">
        <w:rPr>
          <w:rFonts w:ascii="Times New Roman" w:eastAsia="Times New Roman" w:hAnsi="Times New Roman" w:cs="Times New Roman"/>
          <w:sz w:val="24"/>
        </w:rPr>
        <w:t>46</w:t>
      </w:r>
      <w:r>
        <w:rPr>
          <w:rFonts w:ascii="Times New Roman" w:eastAsia="Times New Roman" w:hAnsi="Times New Roman" w:cs="Times New Roman"/>
          <w:sz w:val="24"/>
        </w:rPr>
        <w:t xml:space="preserve"> % от годового плана.</w:t>
      </w:r>
    </w:p>
    <w:p w:rsidR="003F77F3" w:rsidRDefault="003F77F3">
      <w:pPr>
        <w:spacing w:after="0" w:line="240" w:lineRule="auto"/>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Всего за 2020 год кинотеатр «Гранд </w:t>
      </w:r>
      <w:proofErr w:type="spellStart"/>
      <w:r>
        <w:rPr>
          <w:rFonts w:ascii="Times New Roman" w:eastAsia="Times New Roman" w:hAnsi="Times New Roman" w:cs="Times New Roman"/>
          <w:color w:val="000000"/>
          <w:sz w:val="24"/>
          <w:shd w:val="clear" w:color="auto" w:fill="FFFFFF"/>
        </w:rPr>
        <w:t>Синема</w:t>
      </w:r>
      <w:proofErr w:type="spellEnd"/>
      <w:r>
        <w:rPr>
          <w:rFonts w:ascii="Times New Roman" w:eastAsia="Times New Roman" w:hAnsi="Times New Roman" w:cs="Times New Roman"/>
          <w:color w:val="000000"/>
          <w:sz w:val="24"/>
          <w:shd w:val="clear" w:color="auto" w:fill="FFFFFF"/>
        </w:rPr>
        <w:t xml:space="preserve">» посетило 9670 человек, продано билетов на сумму 2218 тыс. руб. </w:t>
      </w:r>
      <w:proofErr w:type="gramStart"/>
      <w:r>
        <w:rPr>
          <w:rFonts w:ascii="Times New Roman" w:eastAsia="Times New Roman" w:hAnsi="Times New Roman" w:cs="Times New Roman"/>
          <w:color w:val="000000"/>
          <w:sz w:val="24"/>
          <w:shd w:val="clear" w:color="auto" w:fill="FFFFFF"/>
        </w:rPr>
        <w:t>Средняя</w:t>
      </w:r>
      <w:proofErr w:type="gram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заполняемость</w:t>
      </w:r>
      <w:proofErr w:type="spellEnd"/>
      <w:r>
        <w:rPr>
          <w:rFonts w:ascii="Times New Roman" w:eastAsia="Times New Roman" w:hAnsi="Times New Roman" w:cs="Times New Roman"/>
          <w:color w:val="000000"/>
          <w:sz w:val="24"/>
          <w:shd w:val="clear" w:color="auto" w:fill="FFFFFF"/>
        </w:rPr>
        <w:t xml:space="preserve"> кинозала составила 50 %.</w:t>
      </w:r>
    </w:p>
    <w:p w:rsidR="003F77F3" w:rsidRDefault="003F77F3">
      <w:pPr>
        <w:spacing w:after="0" w:line="240" w:lineRule="auto"/>
        <w:ind w:firstLine="567"/>
        <w:jc w:val="both"/>
        <w:rPr>
          <w:rFonts w:ascii="Times New Roman" w:eastAsia="Times New Roman" w:hAnsi="Times New Roman" w:cs="Times New Roman"/>
          <w:color w:val="000000"/>
          <w:sz w:val="24"/>
          <w:shd w:val="clear" w:color="auto" w:fill="FFFFFF"/>
        </w:rPr>
      </w:pPr>
    </w:p>
    <w:p w:rsidR="00655E6A" w:rsidRDefault="008113C0">
      <w:pPr>
        <w:spacing w:after="0" w:line="240" w:lineRule="auto"/>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Численность занятых</w:t>
      </w:r>
      <w:r w:rsidR="003F77F3">
        <w:rPr>
          <w:rFonts w:ascii="Times New Roman" w:eastAsia="Times New Roman" w:hAnsi="Times New Roman" w:cs="Times New Roman"/>
          <w:color w:val="000000"/>
          <w:sz w:val="24"/>
          <w:shd w:val="clear" w:color="auto" w:fill="FFFFFF"/>
        </w:rPr>
        <w:t xml:space="preserve"> в отрасли «Культура»</w:t>
      </w:r>
      <w:r>
        <w:rPr>
          <w:rFonts w:ascii="Times New Roman" w:eastAsia="Times New Roman" w:hAnsi="Times New Roman" w:cs="Times New Roman"/>
          <w:color w:val="000000"/>
          <w:sz w:val="24"/>
          <w:shd w:val="clear" w:color="auto" w:fill="FFFFFF"/>
        </w:rPr>
        <w:t>: - 112</w:t>
      </w:r>
      <w:r w:rsidR="003B1EC1">
        <w:rPr>
          <w:rFonts w:ascii="Times New Roman" w:eastAsia="Times New Roman" w:hAnsi="Times New Roman" w:cs="Times New Roman"/>
          <w:color w:val="000000"/>
          <w:sz w:val="24"/>
          <w:shd w:val="clear" w:color="auto" w:fill="FFFFFF"/>
        </w:rPr>
        <w:t xml:space="preserve"> человек, АППГ-</w:t>
      </w:r>
      <w:r w:rsidR="00B15FD5">
        <w:rPr>
          <w:rFonts w:ascii="Times New Roman" w:eastAsia="Times New Roman" w:hAnsi="Times New Roman" w:cs="Times New Roman"/>
          <w:color w:val="000000"/>
          <w:sz w:val="24"/>
          <w:shd w:val="clear" w:color="auto" w:fill="FFFFFF"/>
        </w:rPr>
        <w:t>10</w:t>
      </w:r>
      <w:r>
        <w:rPr>
          <w:rFonts w:ascii="Times New Roman" w:eastAsia="Times New Roman" w:hAnsi="Times New Roman" w:cs="Times New Roman"/>
          <w:color w:val="000000"/>
          <w:sz w:val="24"/>
          <w:shd w:val="clear" w:color="auto" w:fill="FFFFFF"/>
        </w:rPr>
        <w:t>2</w:t>
      </w:r>
      <w:r w:rsidR="003B1EC1">
        <w:rPr>
          <w:rFonts w:ascii="Times New Roman" w:eastAsia="Times New Roman" w:hAnsi="Times New Roman" w:cs="Times New Roman"/>
          <w:color w:val="000000"/>
          <w:sz w:val="24"/>
          <w:shd w:val="clear" w:color="auto" w:fill="FFFFFF"/>
        </w:rPr>
        <w:t xml:space="preserve"> человек</w:t>
      </w:r>
      <w:r>
        <w:rPr>
          <w:rFonts w:ascii="Times New Roman" w:eastAsia="Times New Roman" w:hAnsi="Times New Roman" w:cs="Times New Roman"/>
          <w:color w:val="000000"/>
          <w:sz w:val="24"/>
          <w:shd w:val="clear" w:color="auto" w:fill="FFFFFF"/>
        </w:rPr>
        <w:t>а</w:t>
      </w:r>
      <w:r w:rsidR="003B1EC1">
        <w:rPr>
          <w:rFonts w:ascii="Times New Roman" w:eastAsia="Times New Roman" w:hAnsi="Times New Roman" w:cs="Times New Roman"/>
          <w:color w:val="000000"/>
          <w:sz w:val="24"/>
          <w:shd w:val="clear" w:color="auto" w:fill="FFFFFF"/>
        </w:rPr>
        <w:t>.</w:t>
      </w:r>
    </w:p>
    <w:p w:rsidR="00655E6A" w:rsidRDefault="003B1EC1">
      <w:pPr>
        <w:spacing w:after="0" w:line="240" w:lineRule="auto"/>
        <w:ind w:firstLine="567"/>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Среднемесячная заработная плата состави</w:t>
      </w:r>
      <w:r w:rsidR="006F76D5">
        <w:rPr>
          <w:rFonts w:ascii="Times New Roman" w:eastAsia="Times New Roman" w:hAnsi="Times New Roman" w:cs="Times New Roman"/>
          <w:color w:val="000000"/>
          <w:sz w:val="24"/>
          <w:shd w:val="clear" w:color="auto" w:fill="FFFFFF"/>
        </w:rPr>
        <w:t>т</w:t>
      </w:r>
      <w:r>
        <w:rPr>
          <w:rFonts w:ascii="Times New Roman" w:eastAsia="Times New Roman" w:hAnsi="Times New Roman" w:cs="Times New Roman"/>
          <w:color w:val="000000"/>
          <w:sz w:val="24"/>
          <w:shd w:val="clear" w:color="auto" w:fill="FFFFFF"/>
        </w:rPr>
        <w:t xml:space="preserve"> 4</w:t>
      </w:r>
      <w:r w:rsidR="008113C0">
        <w:rPr>
          <w:rFonts w:ascii="Times New Roman" w:eastAsia="Times New Roman" w:hAnsi="Times New Roman" w:cs="Times New Roman"/>
          <w:color w:val="000000"/>
          <w:sz w:val="24"/>
          <w:shd w:val="clear" w:color="auto" w:fill="FFFFFF"/>
        </w:rPr>
        <w:t>9846,59</w:t>
      </w:r>
      <w:r w:rsidR="006F76D5">
        <w:rPr>
          <w:rFonts w:ascii="Times New Roman" w:eastAsia="Times New Roman" w:hAnsi="Times New Roman" w:cs="Times New Roman"/>
          <w:color w:val="000000"/>
          <w:sz w:val="24"/>
          <w:shd w:val="clear" w:color="auto" w:fill="FFFFFF"/>
        </w:rPr>
        <w:t xml:space="preserve"> руб., в сравнении с АППГ – 43510 </w:t>
      </w:r>
      <w:r>
        <w:rPr>
          <w:rFonts w:ascii="Times New Roman" w:eastAsia="Times New Roman" w:hAnsi="Times New Roman" w:cs="Times New Roman"/>
          <w:color w:val="000000"/>
          <w:sz w:val="24"/>
          <w:shd w:val="clear" w:color="auto" w:fill="FFFFFF"/>
        </w:rPr>
        <w:t>руб. рост состави</w:t>
      </w:r>
      <w:r w:rsidR="006F76D5">
        <w:rPr>
          <w:rFonts w:ascii="Times New Roman" w:eastAsia="Times New Roman" w:hAnsi="Times New Roman" w:cs="Times New Roman"/>
          <w:color w:val="000000"/>
          <w:sz w:val="24"/>
          <w:shd w:val="clear" w:color="auto" w:fill="FFFFFF"/>
        </w:rPr>
        <w:t>т</w:t>
      </w:r>
      <w:r>
        <w:rPr>
          <w:rFonts w:ascii="Times New Roman" w:eastAsia="Times New Roman" w:hAnsi="Times New Roman" w:cs="Times New Roman"/>
          <w:color w:val="000000"/>
          <w:sz w:val="24"/>
          <w:shd w:val="clear" w:color="auto" w:fill="FFFFFF"/>
        </w:rPr>
        <w:t xml:space="preserve"> 1</w:t>
      </w:r>
      <w:r w:rsidR="008113C0">
        <w:rPr>
          <w:rFonts w:ascii="Times New Roman" w:eastAsia="Times New Roman" w:hAnsi="Times New Roman" w:cs="Times New Roman"/>
          <w:color w:val="000000"/>
          <w:sz w:val="24"/>
          <w:shd w:val="clear" w:color="auto" w:fill="FFFFFF"/>
        </w:rPr>
        <w:t>14,6</w:t>
      </w:r>
      <w:r>
        <w:rPr>
          <w:rFonts w:ascii="Times New Roman" w:eastAsia="Times New Roman" w:hAnsi="Times New Roman" w:cs="Times New Roman"/>
          <w:color w:val="000000"/>
          <w:sz w:val="24"/>
          <w:shd w:val="clear" w:color="auto" w:fill="FFFFFF"/>
        </w:rPr>
        <w:t xml:space="preserve"> %. Среднемесячная заработная плата педагогических </w:t>
      </w:r>
      <w:r w:rsidRPr="009D29CD">
        <w:rPr>
          <w:rFonts w:ascii="Times New Roman" w:eastAsia="Times New Roman" w:hAnsi="Times New Roman" w:cs="Times New Roman"/>
          <w:color w:val="000000"/>
          <w:sz w:val="24"/>
        </w:rPr>
        <w:t>работников состав</w:t>
      </w:r>
      <w:r w:rsidR="006F76D5" w:rsidRPr="009D29CD">
        <w:rPr>
          <w:rFonts w:ascii="Times New Roman" w:eastAsia="Times New Roman" w:hAnsi="Times New Roman" w:cs="Times New Roman"/>
          <w:color w:val="000000"/>
          <w:sz w:val="24"/>
        </w:rPr>
        <w:t>и</w:t>
      </w:r>
      <w:r w:rsidR="008113C0" w:rsidRPr="009D29CD">
        <w:rPr>
          <w:rFonts w:ascii="Times New Roman" w:eastAsia="Times New Roman" w:hAnsi="Times New Roman" w:cs="Times New Roman"/>
          <w:color w:val="000000"/>
          <w:sz w:val="24"/>
        </w:rPr>
        <w:t>ла</w:t>
      </w:r>
      <w:r w:rsidR="006F76D5" w:rsidRPr="009D29CD">
        <w:rPr>
          <w:rFonts w:ascii="Times New Roman" w:eastAsia="Times New Roman" w:hAnsi="Times New Roman" w:cs="Times New Roman"/>
          <w:color w:val="000000"/>
          <w:sz w:val="24"/>
        </w:rPr>
        <w:t xml:space="preserve"> 52807</w:t>
      </w:r>
      <w:r>
        <w:rPr>
          <w:rFonts w:ascii="Times New Roman" w:eastAsia="Times New Roman" w:hAnsi="Times New Roman" w:cs="Times New Roman"/>
          <w:color w:val="000000"/>
          <w:sz w:val="24"/>
          <w:shd w:val="clear" w:color="auto" w:fill="FFFFFF"/>
        </w:rPr>
        <w:t xml:space="preserve"> руб. </w:t>
      </w:r>
    </w:p>
    <w:p w:rsidR="00655E6A" w:rsidRDefault="003B1EC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Индикативный показатель обеспеченности культурно - досуговыми учреждениями составляет 50%. </w:t>
      </w:r>
    </w:p>
    <w:p w:rsidR="00655E6A" w:rsidRDefault="003B1EC1" w:rsidP="003B1EC1">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целях реализации Национального проекта «Культура» заключено Соглашение о реализации регионального проекта «Обеспечение качественно нового уровня развития инфраструктуры культуры «Культурная среда» на сумму </w:t>
      </w:r>
      <w:r w:rsidRPr="003B1EC1">
        <w:rPr>
          <w:rFonts w:ascii="Times New Roman" w:eastAsia="Times New Roman" w:hAnsi="Times New Roman" w:cs="Times New Roman"/>
          <w:color w:val="000000"/>
          <w:sz w:val="24"/>
        </w:rPr>
        <w:t>4,118 млн</w:t>
      </w:r>
      <w:r>
        <w:rPr>
          <w:rFonts w:ascii="Times New Roman" w:eastAsia="Times New Roman" w:hAnsi="Times New Roman" w:cs="Times New Roman"/>
          <w:color w:val="000000"/>
          <w:sz w:val="24"/>
        </w:rPr>
        <w:t xml:space="preserve">. руб. на оснащение МАУ ДО "ДШИ" г. Северобайкальск музыкальными инструментами, оборудованием и учебными материалами. </w:t>
      </w:r>
      <w:r w:rsidR="009D29CD">
        <w:rPr>
          <w:rFonts w:ascii="Times New Roman" w:eastAsia="Times New Roman" w:hAnsi="Times New Roman" w:cs="Times New Roman"/>
          <w:color w:val="000000"/>
          <w:sz w:val="24"/>
        </w:rPr>
        <w:t>Также в рамках реализации Нацпроекта «Культура» в 2020 году отремонтировано здание Детской школы искусств на сумму 23,6 млн. руб.</w:t>
      </w:r>
    </w:p>
    <w:p w:rsidR="00655E6A" w:rsidRDefault="00655E6A">
      <w:pPr>
        <w:spacing w:after="0" w:line="240" w:lineRule="auto"/>
        <w:jc w:val="both"/>
        <w:rPr>
          <w:rFonts w:ascii="Times New Roman" w:eastAsia="Times New Roman" w:hAnsi="Times New Roman" w:cs="Times New Roman"/>
          <w:color w:val="000000"/>
          <w:sz w:val="24"/>
        </w:rPr>
      </w:pPr>
    </w:p>
    <w:p w:rsidR="00655E6A" w:rsidRDefault="003B1EC1">
      <w:pPr>
        <w:tabs>
          <w:tab w:val="left" w:pos="1965"/>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             </w:t>
      </w:r>
      <w:r>
        <w:rPr>
          <w:rFonts w:ascii="Times New Roman" w:eastAsia="Times New Roman" w:hAnsi="Times New Roman" w:cs="Times New Roman"/>
          <w:b/>
          <w:i/>
          <w:sz w:val="24"/>
        </w:rPr>
        <w:t>ОБРАЗОВАНИЕ</w:t>
      </w:r>
    </w:p>
    <w:p w:rsidR="00655E6A" w:rsidRPr="009D29CD" w:rsidRDefault="003B1EC1" w:rsidP="009D29CD">
      <w:pPr>
        <w:pStyle w:val="a5"/>
        <w:ind w:firstLine="708"/>
        <w:rPr>
          <w:rFonts w:ascii="Times New Roman" w:eastAsia="Times New Roman" w:hAnsi="Times New Roman" w:cs="Times New Roman"/>
          <w:sz w:val="24"/>
          <w:szCs w:val="24"/>
          <w:shd w:val="clear" w:color="auto" w:fill="FFFFFF"/>
        </w:rPr>
      </w:pPr>
      <w:r w:rsidRPr="009D29CD">
        <w:rPr>
          <w:rFonts w:ascii="Times New Roman" w:eastAsia="Times New Roman" w:hAnsi="Times New Roman" w:cs="Times New Roman"/>
          <w:sz w:val="24"/>
          <w:szCs w:val="24"/>
          <w:shd w:val="clear" w:color="auto" w:fill="FFFFFF"/>
        </w:rPr>
        <w:t>Проведение ЕГЭ в условиях карантина COVID-19</w:t>
      </w:r>
    </w:p>
    <w:p w:rsidR="009D29CD" w:rsidRPr="009D29CD" w:rsidRDefault="003B1EC1"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shd w:val="clear" w:color="auto" w:fill="FFFFFF"/>
        </w:rPr>
        <w:t>    </w:t>
      </w:r>
      <w:r w:rsidR="009D29CD" w:rsidRPr="009D29CD">
        <w:rPr>
          <w:rFonts w:ascii="Times New Roman" w:eastAsia="Times New Roman" w:hAnsi="Times New Roman" w:cs="Times New Roman"/>
          <w:sz w:val="24"/>
          <w:szCs w:val="24"/>
        </w:rPr>
        <w:t>Участников ЕГЭ в 2020 году – 111 выпускников из 158 выпускников 11 классов. В связи с условиями распространения новой коронавирусной инфекции (</w:t>
      </w:r>
      <w:r w:rsidR="009D29CD" w:rsidRPr="009D29CD">
        <w:rPr>
          <w:rFonts w:ascii="Times New Roman" w:eastAsia="Times New Roman" w:hAnsi="Times New Roman" w:cs="Times New Roman"/>
          <w:sz w:val="24"/>
          <w:szCs w:val="24"/>
          <w:lang w:val="en-US"/>
        </w:rPr>
        <w:t>COVID</w:t>
      </w:r>
      <w:r w:rsidR="009D29CD" w:rsidRPr="009D29CD">
        <w:rPr>
          <w:rFonts w:ascii="Times New Roman" w:eastAsia="Times New Roman" w:hAnsi="Times New Roman" w:cs="Times New Roman"/>
          <w:sz w:val="24"/>
          <w:szCs w:val="24"/>
        </w:rPr>
        <w:t>-19) и предоставления права выпускникам 2020 года сдавать только предметы по выбору отмечается более взвешенный и сознательный подход выпускников к сдаче ЕГЭ. 70,3 % выпускников текущего года приняли решение участвовать в едином государственном экзамене. Все 111 выпускников сдали ЕГЭ-100%</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Выпускники, получившие высокие баллы  по итогам ЕГЭ  в 2020году</w:t>
      </w:r>
    </w:p>
    <w:p w:rsidR="009D29CD" w:rsidRPr="009D29CD" w:rsidRDefault="009D29CD" w:rsidP="009D29CD">
      <w:pPr>
        <w:pStyle w:val="a5"/>
        <w:rPr>
          <w:rFonts w:ascii="Times New Roman" w:eastAsia="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2528"/>
        <w:gridCol w:w="1158"/>
        <w:gridCol w:w="2126"/>
        <w:gridCol w:w="850"/>
        <w:gridCol w:w="2942"/>
      </w:tblGrid>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ФИО ученика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Предмет </w:t>
            </w:r>
          </w:p>
        </w:tc>
        <w:tc>
          <w:tcPr>
            <w:tcW w:w="2126"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ФИО учителя</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ОУ</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Рубаненко</w:t>
            </w:r>
            <w:proofErr w:type="spellEnd"/>
            <w:r w:rsidRPr="009D29CD">
              <w:rPr>
                <w:rFonts w:ascii="Times New Roman" w:eastAsia="Times New Roman" w:hAnsi="Times New Roman" w:cs="Times New Roman"/>
                <w:sz w:val="24"/>
                <w:szCs w:val="24"/>
              </w:rPr>
              <w:t xml:space="preserve"> </w:t>
            </w:r>
            <w:proofErr w:type="spellStart"/>
            <w:r w:rsidRPr="009D29CD">
              <w:rPr>
                <w:rFonts w:ascii="Times New Roman" w:eastAsia="Times New Roman" w:hAnsi="Times New Roman" w:cs="Times New Roman"/>
                <w:sz w:val="24"/>
                <w:szCs w:val="24"/>
              </w:rPr>
              <w:t>Тихомир</w:t>
            </w:r>
            <w:proofErr w:type="spellEnd"/>
            <w:r w:rsidRPr="009D29CD">
              <w:rPr>
                <w:rFonts w:ascii="Times New Roman" w:eastAsia="Times New Roman" w:hAnsi="Times New Roman" w:cs="Times New Roman"/>
                <w:sz w:val="24"/>
                <w:szCs w:val="24"/>
              </w:rPr>
              <w:t xml:space="preserve"> Александрович</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История</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Ситникова</w:t>
            </w:r>
            <w:proofErr w:type="spellEnd"/>
            <w:r w:rsidRPr="009D29CD">
              <w:rPr>
                <w:rFonts w:ascii="Times New Roman" w:eastAsia="Times New Roman" w:hAnsi="Times New Roman" w:cs="Times New Roman"/>
                <w:sz w:val="24"/>
                <w:szCs w:val="24"/>
              </w:rPr>
              <w:t xml:space="preserve"> Валентина Григорьевна</w:t>
            </w:r>
          </w:p>
        </w:tc>
        <w:tc>
          <w:tcPr>
            <w:tcW w:w="850" w:type="dxa"/>
          </w:tcPr>
          <w:p w:rsidR="009D29CD" w:rsidRDefault="009D29CD" w:rsidP="009D29CD">
            <w:pPr>
              <w:pStyle w:val="a5"/>
              <w:rPr>
                <w:rFonts w:ascii="Times New Roman" w:hAnsi="Times New Roman" w:cs="Times New Roman"/>
                <w:sz w:val="24"/>
                <w:szCs w:val="24"/>
              </w:rPr>
            </w:pPr>
            <w:r w:rsidRPr="009D29CD">
              <w:rPr>
                <w:rFonts w:ascii="Times New Roman" w:eastAsia="Times New Roman" w:hAnsi="Times New Roman" w:cs="Times New Roman"/>
                <w:sz w:val="24"/>
                <w:szCs w:val="24"/>
              </w:rPr>
              <w:t>96</w:t>
            </w:r>
          </w:p>
          <w:p w:rsidR="009D29CD" w:rsidRPr="009D29CD" w:rsidRDefault="009D29CD" w:rsidP="009D29CD">
            <w:pPr>
              <w:rPr>
                <w:rFonts w:ascii="Calibri" w:eastAsia="Times New Roman" w:hAnsi="Calibri" w:cs="Times New Roman"/>
              </w:rPr>
            </w:pP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«СОШ №11»</w:t>
            </w:r>
          </w:p>
        </w:tc>
      </w:tr>
      <w:tr w:rsidR="009D29CD" w:rsidRPr="009D29CD" w:rsidTr="009D29CD">
        <w:trPr>
          <w:trHeight w:val="555"/>
        </w:trPr>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Соболева Анастасия Руслановна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Некрылова</w:t>
            </w:r>
            <w:proofErr w:type="spellEnd"/>
            <w:r w:rsidRPr="009D29CD">
              <w:rPr>
                <w:rFonts w:ascii="Times New Roman" w:eastAsia="Times New Roman" w:hAnsi="Times New Roman" w:cs="Times New Roman"/>
                <w:sz w:val="24"/>
                <w:szCs w:val="24"/>
              </w:rPr>
              <w:t xml:space="preserve"> Елена Алексеевна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91</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МБОУ «Гимназия №5» им. Л.В. </w:t>
            </w:r>
            <w:proofErr w:type="spellStart"/>
            <w:r w:rsidRPr="009D29CD">
              <w:rPr>
                <w:rFonts w:ascii="Times New Roman" w:eastAsia="Times New Roman" w:hAnsi="Times New Roman" w:cs="Times New Roman"/>
                <w:sz w:val="24"/>
                <w:szCs w:val="24"/>
              </w:rPr>
              <w:t>Усыниной</w:t>
            </w:r>
            <w:proofErr w:type="spellEnd"/>
          </w:p>
        </w:tc>
      </w:tr>
      <w:tr w:rsidR="009D29CD" w:rsidRPr="009D29CD" w:rsidTr="009D29CD">
        <w:trPr>
          <w:trHeight w:val="608"/>
        </w:trPr>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Кравченко Инна Юрьевна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Ульянова Лидия Игоревна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94</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МБОУ «Гимназия №5» им. Л.В. </w:t>
            </w:r>
            <w:proofErr w:type="spellStart"/>
            <w:r w:rsidRPr="009D29CD">
              <w:rPr>
                <w:rFonts w:ascii="Times New Roman" w:eastAsia="Times New Roman" w:hAnsi="Times New Roman" w:cs="Times New Roman"/>
                <w:sz w:val="24"/>
                <w:szCs w:val="24"/>
              </w:rPr>
              <w:t>Усыниной</w:t>
            </w:r>
            <w:proofErr w:type="spellEnd"/>
          </w:p>
        </w:tc>
      </w:tr>
      <w:tr w:rsidR="009D29CD" w:rsidRPr="009D29CD" w:rsidTr="009D29CD">
        <w:trPr>
          <w:trHeight w:val="520"/>
        </w:trPr>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Надршин</w:t>
            </w:r>
            <w:proofErr w:type="spellEnd"/>
            <w:r w:rsidRPr="009D29CD">
              <w:rPr>
                <w:rFonts w:ascii="Times New Roman" w:eastAsia="Times New Roman" w:hAnsi="Times New Roman" w:cs="Times New Roman"/>
                <w:sz w:val="24"/>
                <w:szCs w:val="24"/>
              </w:rPr>
              <w:t xml:space="preserve"> Марат </w:t>
            </w:r>
            <w:proofErr w:type="spellStart"/>
            <w:r w:rsidRPr="009D29CD">
              <w:rPr>
                <w:rFonts w:ascii="Times New Roman" w:eastAsia="Times New Roman" w:hAnsi="Times New Roman" w:cs="Times New Roman"/>
                <w:sz w:val="24"/>
                <w:szCs w:val="24"/>
              </w:rPr>
              <w:t>Ринатович</w:t>
            </w:r>
            <w:proofErr w:type="spellEnd"/>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Некрылова</w:t>
            </w:r>
            <w:proofErr w:type="spellEnd"/>
            <w:r w:rsidRPr="009D29CD">
              <w:rPr>
                <w:rFonts w:ascii="Times New Roman" w:eastAsia="Times New Roman" w:hAnsi="Times New Roman" w:cs="Times New Roman"/>
                <w:sz w:val="24"/>
                <w:szCs w:val="24"/>
              </w:rPr>
              <w:t xml:space="preserve"> Елена Алексеевна</w:t>
            </w:r>
          </w:p>
        </w:tc>
        <w:tc>
          <w:tcPr>
            <w:tcW w:w="850" w:type="dxa"/>
            <w:vAlign w:val="center"/>
          </w:tcPr>
          <w:p w:rsidR="009D29CD" w:rsidRPr="009D29CD" w:rsidRDefault="009D29CD" w:rsidP="009D29CD">
            <w:pPr>
              <w:pStyle w:val="a5"/>
              <w:rPr>
                <w:rFonts w:ascii="Times New Roman" w:eastAsia="Times New Roman" w:hAnsi="Times New Roman" w:cs="Times New Roman"/>
                <w:bCs/>
                <w:sz w:val="24"/>
                <w:szCs w:val="24"/>
              </w:rPr>
            </w:pPr>
            <w:r w:rsidRPr="009D29CD">
              <w:rPr>
                <w:rFonts w:ascii="Times New Roman" w:eastAsia="Times New Roman" w:hAnsi="Times New Roman" w:cs="Times New Roman"/>
                <w:bCs/>
                <w:sz w:val="24"/>
                <w:szCs w:val="24"/>
              </w:rPr>
              <w:t>98</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МБОУ «Гимназия №5» им. Л.В. </w:t>
            </w:r>
            <w:proofErr w:type="spellStart"/>
            <w:r w:rsidRPr="009D29CD">
              <w:rPr>
                <w:rFonts w:ascii="Times New Roman" w:eastAsia="Times New Roman" w:hAnsi="Times New Roman" w:cs="Times New Roman"/>
                <w:sz w:val="24"/>
                <w:szCs w:val="24"/>
              </w:rPr>
              <w:t>Усыниной</w:t>
            </w:r>
            <w:proofErr w:type="spellEnd"/>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Кубик Софья Александровна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98</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Купцова</w:t>
            </w:r>
            <w:proofErr w:type="spellEnd"/>
            <w:r w:rsidRPr="009D29CD">
              <w:rPr>
                <w:rFonts w:ascii="Times New Roman" w:eastAsia="Times New Roman" w:hAnsi="Times New Roman" w:cs="Times New Roman"/>
                <w:sz w:val="24"/>
                <w:szCs w:val="24"/>
              </w:rPr>
              <w:t xml:space="preserve"> Полина Алексеевна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94</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Дмитриева Александра Алексеевна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98</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Телешева Екатерина Денисовна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91</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Ледянкина</w:t>
            </w:r>
            <w:proofErr w:type="spellEnd"/>
            <w:r w:rsidRPr="009D29CD">
              <w:rPr>
                <w:rFonts w:ascii="Times New Roman" w:eastAsia="Times New Roman" w:hAnsi="Times New Roman" w:cs="Times New Roman"/>
                <w:sz w:val="24"/>
                <w:szCs w:val="24"/>
              </w:rPr>
              <w:t xml:space="preserve"> Дарья Александровна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Cs/>
                <w:sz w:val="24"/>
                <w:szCs w:val="24"/>
              </w:rPr>
              <w:t>96</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Песляк</w:t>
            </w:r>
            <w:proofErr w:type="spellEnd"/>
            <w:r w:rsidRPr="009D29CD">
              <w:rPr>
                <w:rFonts w:ascii="Times New Roman" w:eastAsia="Times New Roman" w:hAnsi="Times New Roman" w:cs="Times New Roman"/>
                <w:sz w:val="24"/>
                <w:szCs w:val="24"/>
              </w:rPr>
              <w:t xml:space="preserve"> Софья Александровна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Кибалина</w:t>
            </w:r>
            <w:proofErr w:type="spellEnd"/>
            <w:r w:rsidRPr="009D29CD">
              <w:rPr>
                <w:rFonts w:ascii="Times New Roman" w:eastAsia="Times New Roman" w:hAnsi="Times New Roman" w:cs="Times New Roman"/>
                <w:sz w:val="24"/>
                <w:szCs w:val="24"/>
              </w:rPr>
              <w:t xml:space="preserve"> Антонина Фёдоровна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96</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«СОШ №11»</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sz w:val="24"/>
                <w:szCs w:val="24"/>
              </w:rPr>
              <w:t>Рожина Екатерина Максимовна</w:t>
            </w:r>
          </w:p>
        </w:tc>
        <w:tc>
          <w:tcPr>
            <w:tcW w:w="1158"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sz w:val="24"/>
                <w:szCs w:val="24"/>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Кибалина</w:t>
            </w:r>
            <w:proofErr w:type="spellEnd"/>
            <w:r w:rsidRPr="009D29CD">
              <w:rPr>
                <w:rFonts w:ascii="Times New Roman" w:eastAsia="Times New Roman" w:hAnsi="Times New Roman" w:cs="Times New Roman"/>
                <w:sz w:val="24"/>
                <w:szCs w:val="24"/>
              </w:rPr>
              <w:t xml:space="preserve"> Антонина Фёдоровна</w:t>
            </w:r>
          </w:p>
        </w:tc>
        <w:tc>
          <w:tcPr>
            <w:tcW w:w="850"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bCs/>
                <w:sz w:val="24"/>
                <w:szCs w:val="24"/>
              </w:rPr>
              <w:t>91</w:t>
            </w:r>
          </w:p>
        </w:tc>
        <w:tc>
          <w:tcPr>
            <w:tcW w:w="2942"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sz w:val="24"/>
                <w:szCs w:val="24"/>
              </w:rPr>
              <w:t>МБОУ «СОШ №11»</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lang w:eastAsia="en-US"/>
              </w:rPr>
            </w:pPr>
            <w:proofErr w:type="spellStart"/>
            <w:r w:rsidRPr="009D29CD">
              <w:rPr>
                <w:rFonts w:ascii="Times New Roman" w:eastAsia="Times New Roman" w:hAnsi="Times New Roman" w:cs="Times New Roman"/>
                <w:sz w:val="24"/>
                <w:szCs w:val="24"/>
              </w:rPr>
              <w:t>Тарасенко</w:t>
            </w:r>
            <w:proofErr w:type="spellEnd"/>
            <w:r w:rsidRPr="009D29CD">
              <w:rPr>
                <w:rFonts w:ascii="Times New Roman" w:eastAsia="Times New Roman" w:hAnsi="Times New Roman" w:cs="Times New Roman"/>
                <w:sz w:val="24"/>
                <w:szCs w:val="24"/>
              </w:rPr>
              <w:t xml:space="preserve"> Олеся Николаевна</w:t>
            </w:r>
          </w:p>
        </w:tc>
        <w:tc>
          <w:tcPr>
            <w:tcW w:w="1158"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sz w:val="24"/>
                <w:szCs w:val="24"/>
                <w:lang w:eastAsia="en-US"/>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lang w:eastAsia="en-US"/>
              </w:rPr>
            </w:pPr>
            <w:proofErr w:type="spellStart"/>
            <w:r w:rsidRPr="009D29CD">
              <w:rPr>
                <w:rFonts w:ascii="Times New Roman" w:eastAsia="Times New Roman" w:hAnsi="Times New Roman" w:cs="Times New Roman"/>
                <w:sz w:val="24"/>
                <w:szCs w:val="24"/>
                <w:lang w:eastAsia="en-US"/>
              </w:rPr>
              <w:t>Кибалина</w:t>
            </w:r>
            <w:proofErr w:type="spellEnd"/>
            <w:r w:rsidRPr="009D29CD">
              <w:rPr>
                <w:rFonts w:ascii="Times New Roman" w:eastAsia="Times New Roman" w:hAnsi="Times New Roman" w:cs="Times New Roman"/>
                <w:sz w:val="24"/>
                <w:szCs w:val="24"/>
                <w:lang w:eastAsia="en-US"/>
              </w:rPr>
              <w:t xml:space="preserve"> Антонина Фёдоровна</w:t>
            </w:r>
          </w:p>
        </w:tc>
        <w:tc>
          <w:tcPr>
            <w:tcW w:w="850" w:type="dxa"/>
          </w:tcPr>
          <w:p w:rsidR="009D29CD" w:rsidRPr="009D29CD" w:rsidRDefault="009D29CD" w:rsidP="009D29CD">
            <w:pPr>
              <w:pStyle w:val="a5"/>
              <w:rPr>
                <w:rFonts w:ascii="Times New Roman" w:eastAsia="Times New Roman" w:hAnsi="Times New Roman" w:cs="Times New Roman"/>
                <w:sz w:val="24"/>
                <w:szCs w:val="24"/>
                <w:lang w:eastAsia="en-US"/>
              </w:rPr>
            </w:pPr>
            <w:r w:rsidRPr="009D29CD">
              <w:rPr>
                <w:rFonts w:ascii="Times New Roman" w:eastAsia="Times New Roman" w:hAnsi="Times New Roman" w:cs="Times New Roman"/>
                <w:bCs/>
                <w:sz w:val="24"/>
                <w:szCs w:val="24"/>
              </w:rPr>
              <w:t>91</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«СОШ №11»</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Пономарева Валерия Дмитриевна</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Литература</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100</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«Лицей №6»</w:t>
            </w:r>
          </w:p>
        </w:tc>
      </w:tr>
      <w:tr w:rsidR="009D29CD" w:rsidRPr="009D29CD" w:rsidTr="009D29CD">
        <w:tc>
          <w:tcPr>
            <w:tcW w:w="250" w:type="dxa"/>
          </w:tcPr>
          <w:p w:rsidR="009D29CD" w:rsidRPr="009D29CD" w:rsidRDefault="009D29CD" w:rsidP="009D29CD">
            <w:pPr>
              <w:pStyle w:val="a5"/>
              <w:rPr>
                <w:rFonts w:ascii="Times New Roman" w:eastAsia="Times New Roman" w:hAnsi="Times New Roman" w:cs="Times New Roman"/>
                <w:sz w:val="24"/>
                <w:szCs w:val="24"/>
              </w:rPr>
            </w:pPr>
          </w:p>
        </w:tc>
        <w:tc>
          <w:tcPr>
            <w:tcW w:w="2528"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bCs/>
                <w:sz w:val="24"/>
                <w:szCs w:val="24"/>
              </w:rPr>
              <w:t>Ган</w:t>
            </w:r>
            <w:proofErr w:type="spellEnd"/>
            <w:r w:rsidRPr="009D29CD">
              <w:rPr>
                <w:rFonts w:ascii="Times New Roman" w:eastAsia="Times New Roman" w:hAnsi="Times New Roman" w:cs="Times New Roman"/>
                <w:bCs/>
                <w:sz w:val="24"/>
                <w:szCs w:val="24"/>
              </w:rPr>
              <w:t xml:space="preserve"> Алексей Андреевич</w:t>
            </w:r>
          </w:p>
        </w:tc>
        <w:tc>
          <w:tcPr>
            <w:tcW w:w="1158"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lang w:eastAsia="en-US"/>
              </w:rPr>
              <w:t>Русский язык</w:t>
            </w:r>
          </w:p>
        </w:tc>
        <w:tc>
          <w:tcPr>
            <w:tcW w:w="2126" w:type="dxa"/>
          </w:tcPr>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sz w:val="24"/>
                <w:szCs w:val="24"/>
                <w:lang w:eastAsia="en-US"/>
              </w:rPr>
              <w:t>Кибалина</w:t>
            </w:r>
            <w:proofErr w:type="spellEnd"/>
            <w:r w:rsidRPr="009D29CD">
              <w:rPr>
                <w:rFonts w:ascii="Times New Roman" w:eastAsia="Times New Roman" w:hAnsi="Times New Roman" w:cs="Times New Roman"/>
                <w:sz w:val="24"/>
                <w:szCs w:val="24"/>
                <w:lang w:eastAsia="en-US"/>
              </w:rPr>
              <w:t xml:space="preserve"> Антонина Фёдоровна</w:t>
            </w:r>
          </w:p>
        </w:tc>
        <w:tc>
          <w:tcPr>
            <w:tcW w:w="850"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100</w:t>
            </w:r>
          </w:p>
        </w:tc>
        <w:tc>
          <w:tcPr>
            <w:tcW w:w="2942" w:type="dxa"/>
          </w:tcPr>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МБОУ «СОШ №11»</w:t>
            </w:r>
          </w:p>
        </w:tc>
      </w:tr>
    </w:tbl>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Два выпускника 2020 года набрали 100 баллов по предметам государственной итоговой аттестации:</w:t>
      </w:r>
    </w:p>
    <w:p w:rsidR="009D29CD" w:rsidRPr="009D29CD" w:rsidRDefault="009D29CD" w:rsidP="009D29CD">
      <w:pPr>
        <w:pStyle w:val="a5"/>
        <w:rPr>
          <w:rFonts w:ascii="Times New Roman" w:eastAsia="Times New Roman" w:hAnsi="Times New Roman" w:cs="Times New Roman"/>
          <w:sz w:val="24"/>
          <w:szCs w:val="24"/>
        </w:rPr>
      </w:pPr>
      <w:proofErr w:type="spellStart"/>
      <w:r w:rsidRPr="009D29CD">
        <w:rPr>
          <w:rFonts w:ascii="Times New Roman" w:eastAsia="Times New Roman" w:hAnsi="Times New Roman" w:cs="Times New Roman"/>
          <w:b/>
          <w:sz w:val="24"/>
          <w:szCs w:val="24"/>
        </w:rPr>
        <w:t>Ган</w:t>
      </w:r>
      <w:proofErr w:type="spellEnd"/>
      <w:r w:rsidRPr="009D29CD">
        <w:rPr>
          <w:rFonts w:ascii="Times New Roman" w:eastAsia="Times New Roman" w:hAnsi="Times New Roman" w:cs="Times New Roman"/>
          <w:b/>
          <w:sz w:val="24"/>
          <w:szCs w:val="24"/>
        </w:rPr>
        <w:t xml:space="preserve"> Алексей Андреевич</w:t>
      </w:r>
      <w:r w:rsidRPr="009D29CD">
        <w:rPr>
          <w:rFonts w:ascii="Times New Roman" w:eastAsia="Times New Roman" w:hAnsi="Times New Roman" w:cs="Times New Roman"/>
          <w:sz w:val="24"/>
          <w:szCs w:val="24"/>
        </w:rPr>
        <w:t xml:space="preserve"> по русскому языку, школа №11, учитель </w:t>
      </w:r>
      <w:proofErr w:type="spellStart"/>
      <w:r w:rsidRPr="009D29CD">
        <w:rPr>
          <w:rFonts w:ascii="Times New Roman" w:eastAsia="Times New Roman" w:hAnsi="Times New Roman" w:cs="Times New Roman"/>
          <w:sz w:val="24"/>
          <w:szCs w:val="24"/>
        </w:rPr>
        <w:t>Кибалина</w:t>
      </w:r>
      <w:proofErr w:type="spellEnd"/>
      <w:r w:rsidRPr="009D29CD">
        <w:rPr>
          <w:rFonts w:ascii="Times New Roman" w:eastAsia="Times New Roman" w:hAnsi="Times New Roman" w:cs="Times New Roman"/>
          <w:sz w:val="24"/>
          <w:szCs w:val="24"/>
        </w:rPr>
        <w:t xml:space="preserve"> Антонина Федоровна</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b/>
          <w:sz w:val="24"/>
          <w:szCs w:val="24"/>
        </w:rPr>
        <w:t xml:space="preserve">Пономарева Валерия Дмитриевна </w:t>
      </w:r>
      <w:r w:rsidRPr="009D29CD">
        <w:rPr>
          <w:rFonts w:ascii="Times New Roman" w:eastAsia="Times New Roman" w:hAnsi="Times New Roman" w:cs="Times New Roman"/>
          <w:sz w:val="24"/>
          <w:szCs w:val="24"/>
        </w:rPr>
        <w:t xml:space="preserve">по литературе, Лицей №6, учитель </w:t>
      </w:r>
      <w:proofErr w:type="spellStart"/>
      <w:r w:rsidRPr="009D29CD">
        <w:rPr>
          <w:rFonts w:ascii="Times New Roman" w:eastAsia="Times New Roman" w:hAnsi="Times New Roman" w:cs="Times New Roman"/>
          <w:sz w:val="24"/>
          <w:szCs w:val="24"/>
        </w:rPr>
        <w:t>Хайруллина</w:t>
      </w:r>
      <w:proofErr w:type="spellEnd"/>
      <w:r w:rsidRPr="009D29CD">
        <w:rPr>
          <w:rFonts w:ascii="Times New Roman" w:eastAsia="Times New Roman" w:hAnsi="Times New Roman" w:cs="Times New Roman"/>
          <w:sz w:val="24"/>
          <w:szCs w:val="24"/>
        </w:rPr>
        <w:t xml:space="preserve"> Полина Антоновна.</w:t>
      </w:r>
    </w:p>
    <w:p w:rsidR="009D29CD" w:rsidRPr="009D29CD" w:rsidRDefault="009D29CD" w:rsidP="009D29CD">
      <w:pPr>
        <w:pStyle w:val="a5"/>
        <w:rPr>
          <w:rFonts w:ascii="Times New Roman" w:eastAsia="Times New Roman" w:hAnsi="Times New Roman" w:cs="Times New Roman"/>
          <w:sz w:val="24"/>
          <w:szCs w:val="24"/>
        </w:rPr>
      </w:pPr>
      <w:proofErr w:type="gramStart"/>
      <w:r w:rsidRPr="009D29CD">
        <w:rPr>
          <w:rFonts w:ascii="Times New Roman" w:eastAsia="Times New Roman" w:hAnsi="Times New Roman" w:cs="Times New Roman"/>
          <w:sz w:val="24"/>
          <w:szCs w:val="24"/>
        </w:rPr>
        <w:t>Учителям</w:t>
      </w:r>
      <w:proofErr w:type="gramEnd"/>
      <w:r w:rsidRPr="009D29CD">
        <w:rPr>
          <w:rFonts w:ascii="Times New Roman" w:eastAsia="Times New Roman" w:hAnsi="Times New Roman" w:cs="Times New Roman"/>
          <w:sz w:val="24"/>
          <w:szCs w:val="24"/>
        </w:rPr>
        <w:t xml:space="preserve"> подготовившим выпускников </w:t>
      </w:r>
      <w:proofErr w:type="spellStart"/>
      <w:r w:rsidRPr="009D29CD">
        <w:rPr>
          <w:rFonts w:ascii="Times New Roman" w:eastAsia="Times New Roman" w:hAnsi="Times New Roman" w:cs="Times New Roman"/>
          <w:sz w:val="24"/>
          <w:szCs w:val="24"/>
        </w:rPr>
        <w:t>стобальников</w:t>
      </w:r>
      <w:proofErr w:type="spellEnd"/>
      <w:r w:rsidRPr="009D29CD">
        <w:rPr>
          <w:rFonts w:ascii="Times New Roman" w:eastAsia="Times New Roman" w:hAnsi="Times New Roman" w:cs="Times New Roman"/>
          <w:sz w:val="24"/>
          <w:szCs w:val="24"/>
        </w:rPr>
        <w:t xml:space="preserve">  выплачена премия в размере 50 тыс. рублей.</w:t>
      </w:r>
      <w:r w:rsidRPr="009D29CD">
        <w:rPr>
          <w:rFonts w:ascii="Times New Roman" w:eastAsia="Times New Roman" w:hAnsi="Times New Roman" w:cs="Times New Roman"/>
          <w:b/>
          <w:color w:val="FF0000"/>
          <w:sz w:val="24"/>
          <w:szCs w:val="24"/>
        </w:rPr>
        <w:t xml:space="preserve">   </w:t>
      </w:r>
    </w:p>
    <w:p w:rsidR="009D29CD" w:rsidRPr="009D29CD" w:rsidRDefault="009D29CD" w:rsidP="009D29CD">
      <w:pPr>
        <w:pStyle w:val="a5"/>
        <w:rPr>
          <w:rFonts w:ascii="Times New Roman" w:eastAsia="Times New Roman" w:hAnsi="Times New Roman" w:cs="Times New Roman"/>
          <w:b/>
          <w:sz w:val="24"/>
          <w:szCs w:val="24"/>
        </w:rPr>
      </w:pPr>
      <w:r w:rsidRPr="009D29CD">
        <w:rPr>
          <w:rFonts w:ascii="Times New Roman" w:eastAsia="Times New Roman" w:hAnsi="Times New Roman" w:cs="Times New Roman"/>
          <w:b/>
          <w:sz w:val="24"/>
          <w:szCs w:val="24"/>
        </w:rPr>
        <w:t>ДОШКОЛЬНОЕ ОБРАЗОВАНИЕ(86)</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Дошкольное образование в МО «город Северобайкальск» представлено пятью  муниципальными дошкольными организациями и 1 частный детский сад ОАО «РЖД».  В МО «город Северобайкальск» охват дошкольным образованием детей в возрасте от 3-х до 7 лет, включительно, составляет 100%.</w:t>
      </w:r>
    </w:p>
    <w:p w:rsidR="009D29CD" w:rsidRPr="009D29CD" w:rsidRDefault="009D29CD" w:rsidP="009D29CD">
      <w:pPr>
        <w:pStyle w:val="a5"/>
        <w:rPr>
          <w:rFonts w:ascii="Times New Roman" w:eastAsia="Times New Roman" w:hAnsi="Times New Roman" w:cs="Times New Roman"/>
          <w:sz w:val="24"/>
          <w:szCs w:val="24"/>
        </w:rPr>
      </w:pP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На 1 января  2020 г. в МО «город Северобайкальск»   2707 детей  дошкольного возраста от 0 до 7 лет, включительно, от 3-х до 7 ле</w:t>
      </w:r>
      <w:proofErr w:type="gramStart"/>
      <w:r w:rsidRPr="009D29CD">
        <w:rPr>
          <w:rFonts w:ascii="Times New Roman" w:eastAsia="Times New Roman" w:hAnsi="Times New Roman" w:cs="Times New Roman"/>
          <w:sz w:val="24"/>
          <w:szCs w:val="24"/>
        </w:rPr>
        <w:t>т(</w:t>
      </w:r>
      <w:proofErr w:type="spellStart"/>
      <w:proofErr w:type="gramEnd"/>
      <w:r w:rsidRPr="009D29CD">
        <w:rPr>
          <w:rFonts w:ascii="Times New Roman" w:eastAsia="Times New Roman" w:hAnsi="Times New Roman" w:cs="Times New Roman"/>
          <w:sz w:val="24"/>
          <w:szCs w:val="24"/>
        </w:rPr>
        <w:t>вкл</w:t>
      </w:r>
      <w:proofErr w:type="spellEnd"/>
      <w:r w:rsidRPr="009D29CD">
        <w:rPr>
          <w:rFonts w:ascii="Times New Roman" w:eastAsia="Times New Roman" w:hAnsi="Times New Roman" w:cs="Times New Roman"/>
          <w:sz w:val="24"/>
          <w:szCs w:val="24"/>
        </w:rPr>
        <w:t>) – 1802 детей. Из них общеобразовательные учреждения, согласно статистическому отчету по форме ОО-1 посещают 353 детей (6 полных лет – 29 человек, 7 полных лет – 324 человек). 1523 человека посещают муниципальные и частные дошкольные образовательные учреждения.</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Очередь на устройство детей в дошкольные образовательные учреждения на 01.01.2021 года составляет 221 детей в возрасте от 0 до 3-х лет.  </w:t>
      </w:r>
    </w:p>
    <w:p w:rsidR="009D29CD" w:rsidRPr="009D29CD" w:rsidRDefault="009D29CD" w:rsidP="009D29CD">
      <w:pPr>
        <w:pStyle w:val="a5"/>
        <w:rPr>
          <w:rFonts w:ascii="Times New Roman" w:eastAsia="Times New Roman" w:hAnsi="Times New Roman" w:cs="Times New Roman"/>
          <w:b/>
          <w:sz w:val="24"/>
          <w:szCs w:val="24"/>
        </w:rPr>
      </w:pPr>
      <w:r w:rsidRPr="009D29CD">
        <w:rPr>
          <w:rFonts w:ascii="Times New Roman" w:eastAsia="Times New Roman" w:hAnsi="Times New Roman" w:cs="Times New Roman"/>
          <w:b/>
          <w:sz w:val="24"/>
          <w:szCs w:val="24"/>
        </w:rPr>
        <w:t>ДОПОЛНИТЕЛЬНОЕ ОБРАЗОВАНИЕ(87)</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В настоящее время в городе сохранена и успешно функционирует система дополнительного образования детей. В городе работают 4 учреждения дополнительного образования по  направлениям, с охватом 2939детей в возрасте от 5 до 18 лет:</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Школа </w:t>
      </w:r>
      <w:proofErr w:type="spellStart"/>
      <w:r w:rsidRPr="009D29CD">
        <w:rPr>
          <w:rFonts w:ascii="Times New Roman" w:eastAsia="Times New Roman" w:hAnsi="Times New Roman" w:cs="Times New Roman"/>
          <w:sz w:val="24"/>
          <w:szCs w:val="24"/>
        </w:rPr>
        <w:t>туристко-экологического</w:t>
      </w:r>
      <w:proofErr w:type="spellEnd"/>
      <w:r w:rsidRPr="009D29CD">
        <w:rPr>
          <w:rFonts w:ascii="Times New Roman" w:eastAsia="Times New Roman" w:hAnsi="Times New Roman" w:cs="Times New Roman"/>
          <w:sz w:val="24"/>
          <w:szCs w:val="24"/>
        </w:rPr>
        <w:t xml:space="preserve"> образования реализует программы  туристской направленности, программы по краеведению, по экскурсионному делу, по экологии, парикмахерскому делу, программы образовательных путешествий, экскурсий по маршрутам Северного Байкала, программы социально- психологического сопровождения </w:t>
      </w:r>
      <w:proofErr w:type="spellStart"/>
      <w:r w:rsidRPr="009D29CD">
        <w:rPr>
          <w:rFonts w:ascii="Times New Roman" w:eastAsia="Times New Roman" w:hAnsi="Times New Roman" w:cs="Times New Roman"/>
          <w:sz w:val="24"/>
          <w:szCs w:val="24"/>
        </w:rPr>
        <w:t>подростков</w:t>
      </w:r>
      <w:proofErr w:type="gramStart"/>
      <w:r w:rsidRPr="009D29CD">
        <w:rPr>
          <w:rFonts w:ascii="Times New Roman" w:eastAsia="Times New Roman" w:hAnsi="Times New Roman" w:cs="Times New Roman"/>
          <w:sz w:val="24"/>
          <w:szCs w:val="24"/>
        </w:rPr>
        <w:t>.В</w:t>
      </w:r>
      <w:proofErr w:type="spellEnd"/>
      <w:proofErr w:type="gramEnd"/>
      <w:r w:rsidRPr="009D29CD">
        <w:rPr>
          <w:rFonts w:ascii="Times New Roman" w:eastAsia="Times New Roman" w:hAnsi="Times New Roman" w:cs="Times New Roman"/>
          <w:sz w:val="24"/>
          <w:szCs w:val="24"/>
        </w:rPr>
        <w:t xml:space="preserve"> ШТЭО две загородные базы отдыха: турбаза «Эхо» (</w:t>
      </w:r>
      <w:proofErr w:type="spellStart"/>
      <w:r w:rsidRPr="009D29CD">
        <w:rPr>
          <w:rFonts w:ascii="Times New Roman" w:eastAsia="Times New Roman" w:hAnsi="Times New Roman" w:cs="Times New Roman"/>
          <w:sz w:val="24"/>
          <w:szCs w:val="24"/>
        </w:rPr>
        <w:t>Слюдянские</w:t>
      </w:r>
      <w:proofErr w:type="spellEnd"/>
      <w:r w:rsidRPr="009D29CD">
        <w:rPr>
          <w:rFonts w:ascii="Times New Roman" w:eastAsia="Times New Roman" w:hAnsi="Times New Roman" w:cs="Times New Roman"/>
          <w:sz w:val="24"/>
          <w:szCs w:val="24"/>
        </w:rPr>
        <w:t xml:space="preserve"> озера) и горнолыжная база «Большая Медведица» (ст. </w:t>
      </w:r>
      <w:proofErr w:type="spellStart"/>
      <w:r w:rsidRPr="009D29CD">
        <w:rPr>
          <w:rFonts w:ascii="Times New Roman" w:eastAsia="Times New Roman" w:hAnsi="Times New Roman" w:cs="Times New Roman"/>
          <w:sz w:val="24"/>
          <w:szCs w:val="24"/>
        </w:rPr>
        <w:t>Гоуджекит</w:t>
      </w:r>
      <w:proofErr w:type="spellEnd"/>
      <w:r w:rsidRPr="009D29CD">
        <w:rPr>
          <w:rFonts w:ascii="Times New Roman" w:eastAsia="Times New Roman" w:hAnsi="Times New Roman" w:cs="Times New Roman"/>
          <w:sz w:val="24"/>
          <w:szCs w:val="24"/>
        </w:rPr>
        <w:t>)- 743 учащихся</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Дом детского творчества «Эврика осуществляет свою деятельность по 4 направлениям: </w:t>
      </w:r>
      <w:proofErr w:type="gramStart"/>
      <w:r w:rsidRPr="009D29CD">
        <w:rPr>
          <w:rFonts w:ascii="Times New Roman" w:eastAsia="Times New Roman" w:hAnsi="Times New Roman" w:cs="Times New Roman"/>
          <w:sz w:val="24"/>
          <w:szCs w:val="24"/>
        </w:rPr>
        <w:t>художественно-эстетическое</w:t>
      </w:r>
      <w:proofErr w:type="gramEnd"/>
      <w:r w:rsidRPr="009D29CD">
        <w:rPr>
          <w:rFonts w:ascii="Times New Roman" w:eastAsia="Times New Roman" w:hAnsi="Times New Roman" w:cs="Times New Roman"/>
          <w:sz w:val="24"/>
          <w:szCs w:val="24"/>
        </w:rPr>
        <w:t>, социально-педагогическое, культурологическое, военно-патриотическое- 676учащихся.</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lastRenderedPageBreak/>
        <w:t>Педагоги «ЦТК «</w:t>
      </w:r>
      <w:proofErr w:type="spellStart"/>
      <w:r w:rsidRPr="009D29CD">
        <w:rPr>
          <w:rFonts w:ascii="Times New Roman" w:eastAsia="Times New Roman" w:hAnsi="Times New Roman" w:cs="Times New Roman"/>
          <w:sz w:val="24"/>
          <w:szCs w:val="24"/>
        </w:rPr>
        <w:t>Баяр</w:t>
      </w:r>
      <w:proofErr w:type="spellEnd"/>
      <w:r w:rsidRPr="009D29CD">
        <w:rPr>
          <w:rFonts w:ascii="Times New Roman" w:eastAsia="Times New Roman" w:hAnsi="Times New Roman" w:cs="Times New Roman"/>
          <w:sz w:val="24"/>
          <w:szCs w:val="24"/>
        </w:rPr>
        <w:t xml:space="preserve">» работают по теме «Этнокультурная среда Северного Байкала», «Культурно-образовательное пространство «Байкало-Монгольская Азия»- 977 учащихся. </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Детская юношеская спортивная школа реализует программу физического воспитания детей, организует физкультурно-спортивную работу по программам дополнительного образования детей по 6 видам спорта: баскетбол, бокс, борьба самбо, художественная гимнастика, футбол-хоккей, лыжные гонки- 543 учащихся. </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Детская школа искусств реализует программы  эстетического воспитания. Дети обучаются в 6 отделениях: хореографическое искусство, фортепиано, струнные инструменты, народные инструменты, живопись, духовые и ударные инструменты. Всего 468 учащихся. Учащиеся детской школы искусств ежегодно занимают призовые места в Российских и Международных конкурсах.</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В МБОУ «Гимназия №5» проходят занятия цирковой студии. Там занимаются 42 детей.</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В 5 муниципальных дошкольных учреждениях города организовано дополнительное образование дете</w:t>
      </w:r>
      <w:proofErr w:type="gramStart"/>
      <w:r w:rsidRPr="009D29CD">
        <w:rPr>
          <w:rFonts w:ascii="Times New Roman" w:eastAsia="Times New Roman" w:hAnsi="Times New Roman" w:cs="Times New Roman"/>
          <w:sz w:val="24"/>
          <w:szCs w:val="24"/>
        </w:rPr>
        <w:t>й(</w:t>
      </w:r>
      <w:proofErr w:type="gramEnd"/>
      <w:r w:rsidRPr="009D29CD">
        <w:rPr>
          <w:rFonts w:ascii="Times New Roman" w:eastAsia="Times New Roman" w:hAnsi="Times New Roman" w:cs="Times New Roman"/>
          <w:sz w:val="24"/>
          <w:szCs w:val="24"/>
        </w:rPr>
        <w:t xml:space="preserve"> хореография, художественная гимнастика, рисование, английский язык,  физкультурные оздоровительные группы) всего  624 ребенка.</w:t>
      </w:r>
      <w:r w:rsidRPr="009D29CD">
        <w:rPr>
          <w:rFonts w:ascii="Times New Roman" w:eastAsia="Times New Roman" w:hAnsi="Times New Roman" w:cs="Times New Roman"/>
          <w:sz w:val="24"/>
          <w:szCs w:val="24"/>
        </w:rPr>
        <w:tab/>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Охват дополнительным образованием детей от 5 до 18 лет– 4073 человека (90 %)  от общего количества детей от 5 до 18 лет- 4526 человека.</w:t>
      </w:r>
    </w:p>
    <w:p w:rsidR="009D29CD" w:rsidRPr="009D29CD" w:rsidRDefault="009D29CD" w:rsidP="009D29CD">
      <w:pPr>
        <w:pStyle w:val="a5"/>
        <w:rPr>
          <w:rFonts w:ascii="Times New Roman" w:eastAsia="Times New Roman" w:hAnsi="Times New Roman" w:cs="Times New Roman"/>
          <w:b/>
          <w:sz w:val="24"/>
          <w:szCs w:val="24"/>
        </w:rPr>
      </w:pPr>
    </w:p>
    <w:p w:rsidR="009D29CD" w:rsidRPr="009D29CD" w:rsidRDefault="009D29CD" w:rsidP="009D29CD">
      <w:pPr>
        <w:pStyle w:val="a5"/>
        <w:rPr>
          <w:rFonts w:ascii="Times New Roman" w:eastAsia="Times New Roman" w:hAnsi="Times New Roman" w:cs="Times New Roman"/>
          <w:b/>
          <w:sz w:val="24"/>
          <w:szCs w:val="24"/>
        </w:rPr>
      </w:pPr>
      <w:r w:rsidRPr="009D29CD">
        <w:rPr>
          <w:rFonts w:ascii="Times New Roman" w:eastAsia="Times New Roman" w:hAnsi="Times New Roman" w:cs="Times New Roman"/>
          <w:b/>
          <w:sz w:val="24"/>
          <w:szCs w:val="24"/>
        </w:rPr>
        <w:t>Среднемесячная заработная плата работников муниципальных образовательных учреждений.</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Плановый показатель среднемесячной заработной платы на 2020 год составляет 39 098,00 руб. Фактически сложившаяся зарплата за 2020 год – 39 841,46 руб.</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Среднемесячная заработная плата работников образования за 2020 год составила 39 841,46 руб., в т.ч. работников дошкольных образовательных учреждений 34 343,10 руб., работников общеобразовательных учреждений 42 923,10 руб., работников учреждений дополнительного образования 43 172,30 руб.       </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Выполнены индикаторы размера заработной платы, установленные соглашением между Министерством образования и науки РБ и Администрацией МО «город Северобайкальск» в рамках майских Указов Президента РФ. Среднемесячная заработная плата за 2020г. педагогических работников дошкольных учреждений 40 984,67 руб., педагогических работников общеобразовательных учреждений 51 507,72 руб., педагогических работников учреждений дополнительного образования детей 52 067,33 руб. </w:t>
      </w:r>
    </w:p>
    <w:p w:rsidR="009D29CD" w:rsidRPr="009D29CD" w:rsidRDefault="009D29CD" w:rsidP="009D29CD">
      <w:pPr>
        <w:pStyle w:val="a5"/>
        <w:rPr>
          <w:rFonts w:ascii="Times New Roman" w:eastAsia="Times New Roman" w:hAnsi="Times New Roman" w:cs="Times New Roman"/>
          <w:sz w:val="24"/>
          <w:szCs w:val="24"/>
        </w:rPr>
      </w:pPr>
      <w:r w:rsidRPr="009D29CD">
        <w:rPr>
          <w:rFonts w:ascii="Times New Roman" w:eastAsia="Times New Roman" w:hAnsi="Times New Roman" w:cs="Times New Roman"/>
          <w:sz w:val="24"/>
          <w:szCs w:val="24"/>
        </w:rPr>
        <w:t xml:space="preserve">                   </w:t>
      </w:r>
    </w:p>
    <w:p w:rsidR="00655E6A" w:rsidRDefault="003B1EC1" w:rsidP="009D29C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Развитие инфраструктуры</w:t>
      </w:r>
    </w:p>
    <w:p w:rsidR="00655E6A" w:rsidRPr="003051BE" w:rsidRDefault="003B1EC1">
      <w:pPr>
        <w:spacing w:after="0" w:line="240" w:lineRule="auto"/>
        <w:ind w:firstLine="720"/>
        <w:jc w:val="both"/>
        <w:rPr>
          <w:rFonts w:ascii="Times New Roman" w:eastAsia="Times New Roman" w:hAnsi="Times New Roman" w:cs="Times New Roman"/>
          <w:b/>
          <w:i/>
          <w:sz w:val="24"/>
        </w:rPr>
      </w:pPr>
      <w:r w:rsidRPr="003051BE">
        <w:rPr>
          <w:rFonts w:ascii="Times New Roman" w:eastAsia="Times New Roman" w:hAnsi="Times New Roman" w:cs="Times New Roman"/>
          <w:b/>
          <w:i/>
          <w:sz w:val="24"/>
        </w:rPr>
        <w:t xml:space="preserve">Строительство </w:t>
      </w:r>
    </w:p>
    <w:p w:rsidR="00655E6A" w:rsidRPr="003051BE" w:rsidRDefault="003B1EC1">
      <w:pPr>
        <w:spacing w:after="0" w:line="240" w:lineRule="auto"/>
        <w:ind w:firstLine="708"/>
        <w:jc w:val="both"/>
        <w:rPr>
          <w:rFonts w:ascii="Times New Roman" w:eastAsia="Times New Roman" w:hAnsi="Times New Roman" w:cs="Times New Roman"/>
          <w:sz w:val="24"/>
        </w:rPr>
      </w:pPr>
      <w:r w:rsidRPr="003051BE">
        <w:rPr>
          <w:rFonts w:ascii="Times New Roman" w:eastAsia="Times New Roman" w:hAnsi="Times New Roman" w:cs="Times New Roman"/>
          <w:sz w:val="24"/>
        </w:rPr>
        <w:t>Строительство за 2020 г:</w:t>
      </w:r>
    </w:p>
    <w:p w:rsidR="00C17DCC" w:rsidRPr="003051BE" w:rsidRDefault="00C17DCC" w:rsidP="003051BE">
      <w:pPr>
        <w:pStyle w:val="a5"/>
        <w:ind w:firstLine="708"/>
        <w:jc w:val="both"/>
        <w:rPr>
          <w:rFonts w:ascii="Times New Roman" w:hAnsi="Times New Roman" w:cs="Times New Roman"/>
          <w:color w:val="000000"/>
          <w:sz w:val="24"/>
          <w:szCs w:val="24"/>
        </w:rPr>
      </w:pPr>
      <w:r w:rsidRPr="003051BE">
        <w:rPr>
          <w:rFonts w:ascii="Times New Roman" w:hAnsi="Times New Roman" w:cs="Times New Roman"/>
          <w:sz w:val="24"/>
          <w:szCs w:val="24"/>
        </w:rPr>
        <w:t>За отчетный период</w:t>
      </w:r>
      <w:r w:rsidR="00B94641" w:rsidRPr="003051BE">
        <w:rPr>
          <w:rFonts w:ascii="Times New Roman" w:hAnsi="Times New Roman" w:cs="Times New Roman"/>
          <w:sz w:val="24"/>
          <w:szCs w:val="24"/>
        </w:rPr>
        <w:t xml:space="preserve"> произведен </w:t>
      </w:r>
      <w:r w:rsidR="006F76D5" w:rsidRPr="003051BE">
        <w:rPr>
          <w:rFonts w:ascii="Times New Roman" w:hAnsi="Times New Roman" w:cs="Times New Roman"/>
          <w:sz w:val="24"/>
          <w:szCs w:val="24"/>
        </w:rPr>
        <w:t>вво</w:t>
      </w:r>
      <w:r w:rsidRPr="003051BE">
        <w:rPr>
          <w:rFonts w:ascii="Times New Roman" w:hAnsi="Times New Roman" w:cs="Times New Roman"/>
          <w:sz w:val="24"/>
          <w:szCs w:val="24"/>
        </w:rPr>
        <w:t xml:space="preserve">д  ИЖС площадью – </w:t>
      </w:r>
      <w:r w:rsidR="00B94641" w:rsidRPr="003051BE">
        <w:rPr>
          <w:rFonts w:ascii="Times New Roman" w:hAnsi="Times New Roman" w:cs="Times New Roman"/>
          <w:sz w:val="24"/>
          <w:szCs w:val="24"/>
        </w:rPr>
        <w:t>8,025</w:t>
      </w:r>
      <w:r w:rsidR="006F76D5" w:rsidRPr="003051BE">
        <w:rPr>
          <w:rFonts w:ascii="Times New Roman" w:hAnsi="Times New Roman" w:cs="Times New Roman"/>
          <w:sz w:val="24"/>
          <w:szCs w:val="24"/>
        </w:rPr>
        <w:t xml:space="preserve"> тыс.</w:t>
      </w:r>
      <w:r w:rsidRPr="003051BE">
        <w:rPr>
          <w:rFonts w:ascii="Times New Roman" w:hAnsi="Times New Roman" w:cs="Times New Roman"/>
          <w:sz w:val="24"/>
          <w:szCs w:val="24"/>
        </w:rPr>
        <w:t xml:space="preserve"> кв.м., 54 индивидуальных жилых домов; МКД – жилой площадью 842,85 кв.м. (27 квартирный жилой дом).</w:t>
      </w:r>
    </w:p>
    <w:p w:rsidR="00C17DCC" w:rsidRPr="003051BE" w:rsidRDefault="00C17DCC" w:rsidP="003051BE">
      <w:pPr>
        <w:pStyle w:val="a5"/>
        <w:ind w:firstLine="708"/>
        <w:jc w:val="both"/>
        <w:rPr>
          <w:rFonts w:ascii="Times New Roman" w:hAnsi="Times New Roman" w:cs="Times New Roman"/>
          <w:color w:val="000000"/>
          <w:sz w:val="24"/>
          <w:szCs w:val="24"/>
        </w:rPr>
      </w:pPr>
      <w:r w:rsidRPr="003051BE">
        <w:rPr>
          <w:rFonts w:ascii="Times New Roman" w:hAnsi="Times New Roman" w:cs="Times New Roman"/>
          <w:sz w:val="24"/>
          <w:szCs w:val="24"/>
        </w:rPr>
        <w:t>Выдано разрешительной документации:</w:t>
      </w:r>
    </w:p>
    <w:p w:rsidR="00C17DCC" w:rsidRPr="003051BE"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- 76 уведомлений на планируемое строительство индивидуальных  жилых домов;</w:t>
      </w:r>
    </w:p>
    <w:p w:rsidR="00C17DCC" w:rsidRPr="003051BE"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- 1  уведомление на планируемое строительство садового дома;</w:t>
      </w:r>
    </w:p>
    <w:p w:rsidR="00C17DCC" w:rsidRPr="003051BE"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- 3 уведомления на планируемую реконструкцию индивидуальных  жилых домов;</w:t>
      </w:r>
    </w:p>
    <w:p w:rsidR="00C17DCC" w:rsidRPr="003051BE"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- 54 уведомлений о соответствии построенных или реконструируемых объектов ИЖС или садовых домов;</w:t>
      </w:r>
    </w:p>
    <w:p w:rsidR="00C17DCC" w:rsidRPr="003051BE"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xml:space="preserve">- </w:t>
      </w:r>
      <w:r w:rsidR="006F76D5" w:rsidRPr="003051BE">
        <w:rPr>
          <w:rFonts w:ascii="Times New Roman" w:hAnsi="Times New Roman" w:cs="Times New Roman"/>
          <w:sz w:val="24"/>
          <w:szCs w:val="24"/>
        </w:rPr>
        <w:t>27</w:t>
      </w:r>
      <w:r w:rsidRPr="003051BE">
        <w:rPr>
          <w:rFonts w:ascii="Times New Roman" w:hAnsi="Times New Roman" w:cs="Times New Roman"/>
          <w:sz w:val="24"/>
          <w:szCs w:val="24"/>
        </w:rPr>
        <w:t xml:space="preserve"> разрешений на ввод объектов в эксплуатацию (в том числе: 2 магазина, 5 гаражных блоков; 1 торговый комплекс; 1 духовно-просветительский центр; 2 объекта ОАО «РЖД» Дирекции по строительству сетей связи); жилой дом для священника; двухквартирный жилой дом; 27 квартирный жилой дом.</w:t>
      </w:r>
    </w:p>
    <w:p w:rsidR="00C17DCC" w:rsidRPr="00C17DCC" w:rsidRDefault="00C17DCC" w:rsidP="003051BE">
      <w:pPr>
        <w:pStyle w:val="a5"/>
        <w:jc w:val="both"/>
        <w:rPr>
          <w:rFonts w:ascii="Times New Roman" w:hAnsi="Times New Roman" w:cs="Times New Roman"/>
          <w:color w:val="000000"/>
          <w:sz w:val="24"/>
          <w:szCs w:val="24"/>
        </w:rPr>
      </w:pPr>
      <w:r w:rsidRPr="003051BE">
        <w:rPr>
          <w:rFonts w:ascii="Times New Roman" w:hAnsi="Times New Roman" w:cs="Times New Roman"/>
          <w:sz w:val="24"/>
          <w:szCs w:val="24"/>
        </w:rPr>
        <w:t>- подготовлено и выдано 60 градостроительных планов.</w:t>
      </w:r>
    </w:p>
    <w:p w:rsidR="00C17DCC" w:rsidRPr="00C17DCC" w:rsidRDefault="00C17DCC" w:rsidP="00C17DCC">
      <w:pPr>
        <w:pStyle w:val="a5"/>
        <w:ind w:firstLine="708"/>
        <w:jc w:val="both"/>
        <w:rPr>
          <w:rFonts w:ascii="Times New Roman" w:hAnsi="Times New Roman" w:cs="Times New Roman"/>
          <w:color w:val="000000"/>
          <w:sz w:val="24"/>
          <w:szCs w:val="24"/>
        </w:rPr>
      </w:pPr>
      <w:r w:rsidRPr="00C17DCC">
        <w:rPr>
          <w:rFonts w:ascii="Times New Roman" w:hAnsi="Times New Roman" w:cs="Times New Roman"/>
          <w:sz w:val="24"/>
          <w:szCs w:val="24"/>
        </w:rPr>
        <w:lastRenderedPageBreak/>
        <w:t>Завершено строительство</w:t>
      </w:r>
      <w:r w:rsidR="00B94641">
        <w:rPr>
          <w:rFonts w:ascii="Times New Roman" w:hAnsi="Times New Roman" w:cs="Times New Roman"/>
          <w:sz w:val="24"/>
          <w:szCs w:val="24"/>
        </w:rPr>
        <w:t xml:space="preserve"> общежития БРМТИТ, </w:t>
      </w:r>
      <w:r w:rsidRPr="00C17DCC">
        <w:rPr>
          <w:rFonts w:ascii="Times New Roman" w:hAnsi="Times New Roman" w:cs="Times New Roman"/>
          <w:sz w:val="24"/>
          <w:szCs w:val="24"/>
        </w:rPr>
        <w:t>27 квартирного жилого дома; магазин смешанных товаро</w:t>
      </w:r>
      <w:r w:rsidR="00B94641">
        <w:rPr>
          <w:rFonts w:ascii="Times New Roman" w:hAnsi="Times New Roman" w:cs="Times New Roman"/>
          <w:sz w:val="24"/>
          <w:szCs w:val="24"/>
        </w:rPr>
        <w:t xml:space="preserve">в. </w:t>
      </w:r>
    </w:p>
    <w:p w:rsidR="00655E6A" w:rsidRDefault="003B1EC1">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 </w:t>
      </w:r>
    </w:p>
    <w:p w:rsidR="00655E6A" w:rsidRDefault="003B1EC1">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Жилищно-коммунальное хозяйство</w:t>
      </w:r>
    </w:p>
    <w:p w:rsidR="00655E6A" w:rsidRDefault="006F76D5">
      <w:pPr>
        <w:spacing w:after="0" w:line="240" w:lineRule="auto"/>
        <w:ind w:firstLine="708"/>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За 2020 год</w:t>
      </w:r>
      <w:r w:rsidR="003B1EC1">
        <w:rPr>
          <w:rFonts w:ascii="Times New Roman" w:eastAsia="Times New Roman" w:hAnsi="Times New Roman" w:cs="Times New Roman"/>
          <w:sz w:val="24"/>
        </w:rPr>
        <w:t xml:space="preserve"> выдано </w:t>
      </w:r>
      <w:r w:rsidR="00C17DCC" w:rsidRPr="00C17DCC">
        <w:rPr>
          <w:rFonts w:ascii="Times New Roman" w:eastAsia="Times New Roman" w:hAnsi="Times New Roman" w:cs="Times New Roman"/>
          <w:sz w:val="24"/>
        </w:rPr>
        <w:t>4 сертификата Молодым семьям на общую сумму 4  133,692,51 тыс. руб. Выдано 11 государственных жилищных сертификатов по выезду из районов Крайнего Севера на общую сумму 27 350,034 тыс.</w:t>
      </w:r>
      <w:r w:rsidR="00C17DCC">
        <w:rPr>
          <w:rFonts w:ascii="Times New Roman" w:eastAsia="Times New Roman" w:hAnsi="Times New Roman" w:cs="Times New Roman"/>
          <w:sz w:val="24"/>
        </w:rPr>
        <w:t xml:space="preserve"> руб.</w:t>
      </w:r>
    </w:p>
    <w:p w:rsidR="00655E6A" w:rsidRDefault="00655E6A">
      <w:pPr>
        <w:spacing w:after="0" w:line="240" w:lineRule="auto"/>
        <w:ind w:firstLine="708"/>
        <w:jc w:val="both"/>
        <w:rPr>
          <w:rFonts w:ascii="Times New Roman" w:eastAsia="Times New Roman" w:hAnsi="Times New Roman" w:cs="Times New Roman"/>
          <w:sz w:val="24"/>
        </w:rPr>
      </w:pPr>
    </w:p>
    <w:p w:rsidR="004A2385" w:rsidRDefault="004A2385" w:rsidP="004A2385">
      <w:pPr>
        <w:spacing w:after="0" w:line="240" w:lineRule="auto"/>
        <w:ind w:firstLine="708"/>
        <w:jc w:val="both"/>
        <w:rPr>
          <w:rFonts w:ascii="Times New Roman" w:eastAsia="Times New Roman" w:hAnsi="Times New Roman" w:cs="Times New Roman"/>
          <w:color w:val="333333"/>
          <w:sz w:val="24"/>
          <w:szCs w:val="24"/>
        </w:rPr>
      </w:pPr>
      <w:r w:rsidRPr="004A2385">
        <w:rPr>
          <w:rFonts w:ascii="Times New Roman" w:eastAsia="Times New Roman" w:hAnsi="Times New Roman" w:cs="Times New Roman"/>
          <w:color w:val="333333"/>
          <w:sz w:val="24"/>
          <w:szCs w:val="24"/>
        </w:rPr>
        <w:t>За отчетный период выполн</w:t>
      </w:r>
      <w:r w:rsidR="006F76D5">
        <w:rPr>
          <w:rFonts w:ascii="Times New Roman" w:eastAsia="Times New Roman" w:hAnsi="Times New Roman" w:cs="Times New Roman"/>
          <w:color w:val="333333"/>
          <w:sz w:val="24"/>
          <w:szCs w:val="24"/>
        </w:rPr>
        <w:t xml:space="preserve">яются </w:t>
      </w:r>
      <w:r w:rsidRPr="004A2385">
        <w:rPr>
          <w:rFonts w:ascii="Times New Roman" w:eastAsia="Times New Roman" w:hAnsi="Times New Roman" w:cs="Times New Roman"/>
          <w:color w:val="333333"/>
          <w:sz w:val="24"/>
          <w:szCs w:val="24"/>
        </w:rPr>
        <w:t>мероприяти</w:t>
      </w:r>
      <w:r w:rsidR="006F76D5">
        <w:rPr>
          <w:rFonts w:ascii="Times New Roman" w:eastAsia="Times New Roman" w:hAnsi="Times New Roman" w:cs="Times New Roman"/>
          <w:color w:val="333333"/>
          <w:sz w:val="24"/>
          <w:szCs w:val="24"/>
        </w:rPr>
        <w:t>я в сфере жилищно-коммунального хозяйства на сумму 93,8 млн. руб.</w:t>
      </w:r>
    </w:p>
    <w:p w:rsidR="004A2385" w:rsidRDefault="004A2385">
      <w:pPr>
        <w:spacing w:after="0" w:line="240" w:lineRule="auto"/>
        <w:ind w:firstLine="720"/>
        <w:jc w:val="both"/>
        <w:rPr>
          <w:rFonts w:ascii="Times New Roman" w:eastAsia="Times New Roman" w:hAnsi="Times New Roman" w:cs="Times New Roman"/>
          <w:b/>
          <w:i/>
          <w:sz w:val="24"/>
        </w:rPr>
      </w:pPr>
    </w:p>
    <w:p w:rsidR="00655E6A" w:rsidRDefault="003B1EC1">
      <w:pPr>
        <w:spacing w:after="0" w:line="240" w:lineRule="auto"/>
        <w:ind w:firstLine="720"/>
        <w:jc w:val="both"/>
        <w:rPr>
          <w:rFonts w:ascii="Times New Roman" w:eastAsia="Times New Roman" w:hAnsi="Times New Roman" w:cs="Times New Roman"/>
          <w:b/>
          <w:i/>
          <w:sz w:val="24"/>
        </w:rPr>
      </w:pPr>
      <w:r>
        <w:rPr>
          <w:rFonts w:ascii="Times New Roman" w:eastAsia="Times New Roman" w:hAnsi="Times New Roman" w:cs="Times New Roman"/>
          <w:b/>
          <w:i/>
          <w:sz w:val="24"/>
        </w:rPr>
        <w:t>Транспорт и транспортная инфраструктура</w:t>
      </w:r>
    </w:p>
    <w:p w:rsidR="00655E6A" w:rsidRDefault="006F76D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Ожидаемый г</w:t>
      </w:r>
      <w:r w:rsidR="003B1EC1">
        <w:rPr>
          <w:rFonts w:ascii="Times New Roman" w:eastAsia="Times New Roman" w:hAnsi="Times New Roman" w:cs="Times New Roman"/>
          <w:sz w:val="24"/>
        </w:rPr>
        <w:t>рузооборот транспорта состави</w:t>
      </w:r>
      <w:r>
        <w:rPr>
          <w:rFonts w:ascii="Times New Roman" w:eastAsia="Times New Roman" w:hAnsi="Times New Roman" w:cs="Times New Roman"/>
          <w:sz w:val="24"/>
        </w:rPr>
        <w:t>т</w:t>
      </w:r>
      <w:r w:rsidR="003B1EC1">
        <w:rPr>
          <w:rFonts w:ascii="Times New Roman" w:eastAsia="Times New Roman" w:hAnsi="Times New Roman" w:cs="Times New Roman"/>
          <w:sz w:val="24"/>
        </w:rPr>
        <w:t xml:space="preserve"> 1,</w:t>
      </w:r>
      <w:r>
        <w:rPr>
          <w:rFonts w:ascii="Times New Roman" w:eastAsia="Times New Roman" w:hAnsi="Times New Roman" w:cs="Times New Roman"/>
          <w:sz w:val="24"/>
        </w:rPr>
        <w:t>4</w:t>
      </w:r>
      <w:r w:rsidR="003B1EC1">
        <w:rPr>
          <w:rFonts w:ascii="Times New Roman" w:eastAsia="Times New Roman" w:hAnsi="Times New Roman" w:cs="Times New Roman"/>
          <w:sz w:val="24"/>
        </w:rPr>
        <w:t xml:space="preserve">9 </w:t>
      </w:r>
      <w:proofErr w:type="spellStart"/>
      <w:r w:rsidR="003B1EC1">
        <w:rPr>
          <w:rFonts w:ascii="Times New Roman" w:eastAsia="Times New Roman" w:hAnsi="Times New Roman" w:cs="Times New Roman"/>
          <w:sz w:val="24"/>
        </w:rPr>
        <w:t>млн</w:t>
      </w:r>
      <w:proofErr w:type="gramStart"/>
      <w:r w:rsidR="003B1EC1">
        <w:rPr>
          <w:rFonts w:ascii="Times New Roman" w:eastAsia="Times New Roman" w:hAnsi="Times New Roman" w:cs="Times New Roman"/>
          <w:sz w:val="24"/>
        </w:rPr>
        <w:t>.т</w:t>
      </w:r>
      <w:proofErr w:type="gramEnd"/>
      <w:r w:rsidR="003B1EC1">
        <w:rPr>
          <w:rFonts w:ascii="Times New Roman" w:eastAsia="Times New Roman" w:hAnsi="Times New Roman" w:cs="Times New Roman"/>
          <w:sz w:val="24"/>
        </w:rPr>
        <w:t>онно-км</w:t>
      </w:r>
      <w:proofErr w:type="spellEnd"/>
      <w:r w:rsidR="003B1EC1">
        <w:rPr>
          <w:rFonts w:ascii="Times New Roman" w:eastAsia="Times New Roman" w:hAnsi="Times New Roman" w:cs="Times New Roman"/>
          <w:sz w:val="24"/>
        </w:rPr>
        <w:t xml:space="preserve">.(без учета объема перевозок по железной дороге), отмечается снижение на </w:t>
      </w:r>
      <w:r>
        <w:rPr>
          <w:rFonts w:ascii="Times New Roman" w:eastAsia="Times New Roman" w:hAnsi="Times New Roman" w:cs="Times New Roman"/>
          <w:sz w:val="24"/>
        </w:rPr>
        <w:t>8</w:t>
      </w:r>
      <w:r w:rsidR="003B1EC1">
        <w:rPr>
          <w:rFonts w:ascii="Times New Roman" w:eastAsia="Times New Roman" w:hAnsi="Times New Roman" w:cs="Times New Roman"/>
          <w:sz w:val="24"/>
        </w:rPr>
        <w:t>7% к АППГ.  Численность занятых на транспорте 4082 человек.</w:t>
      </w:r>
    </w:p>
    <w:p w:rsidR="00655E6A" w:rsidRDefault="003B1EC1">
      <w:pPr>
        <w:spacing w:after="0" w:line="240" w:lineRule="auto"/>
        <w:ind w:firstLine="720"/>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Услуги по перевозке пассажиров автотранспортом общего пользования на территории муниципального образования «город Северобайкальск» осуществляются по городским маршрутам на основании проведенного конкурсного отбора перевозчиков. Перевозчики: ООО «Маршрут-Сервис», ООО «Автоэкспресс+» осуществляют коммерческие перевозки по 2 регулярным маршрутам в соответствии с заключенным с муниципальным образованием «город Северобайкальск» </w:t>
      </w:r>
      <w:r w:rsidRPr="003B1EC1">
        <w:rPr>
          <w:rFonts w:ascii="Times New Roman" w:eastAsia="Times New Roman" w:hAnsi="Times New Roman" w:cs="Times New Roman"/>
          <w:sz w:val="24"/>
        </w:rPr>
        <w:t>договорами. Пассажирооборот (без пассажирооборота по железнодорожному транспорту) составил 5,048 млн. пасс-км, что ниже АППГ на 22,5%.</w:t>
      </w:r>
      <w:r>
        <w:rPr>
          <w:rFonts w:ascii="Times New Roman" w:eastAsia="Times New Roman" w:hAnsi="Times New Roman" w:cs="Times New Roman"/>
          <w:sz w:val="24"/>
          <w:shd w:val="clear" w:color="auto" w:fill="FFFF00"/>
        </w:rPr>
        <w:t xml:space="preserve"> </w:t>
      </w:r>
    </w:p>
    <w:p w:rsidR="00655E6A" w:rsidRDefault="003B1EC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Доля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составляет 29,49%.</w:t>
      </w:r>
    </w:p>
    <w:p w:rsidR="00655E6A" w:rsidRDefault="003B1EC1">
      <w:pPr>
        <w:spacing w:after="0" w:line="240" w:lineRule="auto"/>
        <w:ind w:firstLine="708"/>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В целях комплексного развития транспортной инфраструктуры муниципального образования "город Северобайкальск"</w:t>
      </w:r>
      <w:r w:rsidR="00B94641">
        <w:rPr>
          <w:rFonts w:ascii="Times New Roman" w:eastAsia="Times New Roman" w:hAnsi="Times New Roman" w:cs="Times New Roman"/>
          <w:sz w:val="24"/>
        </w:rPr>
        <w:t xml:space="preserve"> про</w:t>
      </w:r>
      <w:r>
        <w:rPr>
          <w:rFonts w:ascii="Times New Roman" w:eastAsia="Times New Roman" w:hAnsi="Times New Roman" w:cs="Times New Roman"/>
          <w:sz w:val="24"/>
        </w:rPr>
        <w:t>финансирован</w:t>
      </w:r>
      <w:r w:rsidR="00B94641">
        <w:rPr>
          <w:rFonts w:ascii="Times New Roman" w:eastAsia="Times New Roman" w:hAnsi="Times New Roman" w:cs="Times New Roman"/>
          <w:sz w:val="24"/>
        </w:rPr>
        <w:t>о мероприятий</w:t>
      </w:r>
      <w:r>
        <w:rPr>
          <w:rFonts w:ascii="Times New Roman" w:eastAsia="Times New Roman" w:hAnsi="Times New Roman" w:cs="Times New Roman"/>
          <w:sz w:val="24"/>
        </w:rPr>
        <w:t xml:space="preserve"> в размере </w:t>
      </w:r>
      <w:r w:rsidR="00B94641" w:rsidRPr="00B94641">
        <w:rPr>
          <w:rFonts w:ascii="Times New Roman" w:eastAsia="Times New Roman" w:hAnsi="Times New Roman" w:cs="Times New Roman"/>
          <w:sz w:val="24"/>
        </w:rPr>
        <w:t>25208</w:t>
      </w:r>
      <w:r w:rsidR="00B94641">
        <w:rPr>
          <w:rFonts w:ascii="Times New Roman" w:eastAsia="Times New Roman" w:hAnsi="Times New Roman" w:cs="Times New Roman"/>
          <w:sz w:val="24"/>
        </w:rPr>
        <w:t>,</w:t>
      </w:r>
      <w:r w:rsidR="00B94641" w:rsidRPr="00B94641">
        <w:rPr>
          <w:rFonts w:ascii="Times New Roman" w:eastAsia="Times New Roman" w:hAnsi="Times New Roman" w:cs="Times New Roman"/>
          <w:sz w:val="24"/>
        </w:rPr>
        <w:t>27</w:t>
      </w:r>
      <w:r w:rsidR="004A2385">
        <w:rPr>
          <w:rFonts w:ascii="Times New Roman" w:eastAsia="Times New Roman" w:hAnsi="Times New Roman" w:cs="Times New Roman"/>
          <w:sz w:val="24"/>
        </w:rPr>
        <w:t xml:space="preserve"> </w:t>
      </w:r>
      <w:r w:rsidR="006F76D5">
        <w:rPr>
          <w:rFonts w:ascii="Times New Roman" w:eastAsia="Times New Roman" w:hAnsi="Times New Roman" w:cs="Times New Roman"/>
          <w:sz w:val="24"/>
        </w:rPr>
        <w:t>тыс. руб.</w:t>
      </w:r>
    </w:p>
    <w:sectPr w:rsidR="00655E6A" w:rsidSect="00DD0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A16B0"/>
    <w:multiLevelType w:val="hybridMultilevel"/>
    <w:tmpl w:val="C3B48B08"/>
    <w:lvl w:ilvl="0" w:tplc="CCEE5672">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237D2F"/>
    <w:multiLevelType w:val="hybridMultilevel"/>
    <w:tmpl w:val="952063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5E6A"/>
    <w:rsid w:val="00017284"/>
    <w:rsid w:val="000531C6"/>
    <w:rsid w:val="000D732B"/>
    <w:rsid w:val="000F0BC3"/>
    <w:rsid w:val="00131846"/>
    <w:rsid w:val="00156A20"/>
    <w:rsid w:val="001A6ACB"/>
    <w:rsid w:val="00265053"/>
    <w:rsid w:val="003051BE"/>
    <w:rsid w:val="003210FD"/>
    <w:rsid w:val="0033264D"/>
    <w:rsid w:val="003B1EC1"/>
    <w:rsid w:val="003F77F3"/>
    <w:rsid w:val="00405B4D"/>
    <w:rsid w:val="004A2385"/>
    <w:rsid w:val="00604C78"/>
    <w:rsid w:val="00626501"/>
    <w:rsid w:val="00655E6A"/>
    <w:rsid w:val="00696512"/>
    <w:rsid w:val="006F76D5"/>
    <w:rsid w:val="00766327"/>
    <w:rsid w:val="00786634"/>
    <w:rsid w:val="00807D58"/>
    <w:rsid w:val="008113C0"/>
    <w:rsid w:val="008B1BD3"/>
    <w:rsid w:val="00913CF9"/>
    <w:rsid w:val="00930966"/>
    <w:rsid w:val="009A79CB"/>
    <w:rsid w:val="009D29CD"/>
    <w:rsid w:val="00A71FEF"/>
    <w:rsid w:val="00AA7C5C"/>
    <w:rsid w:val="00AC7FF6"/>
    <w:rsid w:val="00B15FD5"/>
    <w:rsid w:val="00B94641"/>
    <w:rsid w:val="00C17DCC"/>
    <w:rsid w:val="00CA3940"/>
    <w:rsid w:val="00CC7432"/>
    <w:rsid w:val="00D0750A"/>
    <w:rsid w:val="00D6577E"/>
    <w:rsid w:val="00DD0D2B"/>
    <w:rsid w:val="00DF1A95"/>
    <w:rsid w:val="00E8400C"/>
    <w:rsid w:val="00EC0D7F"/>
    <w:rsid w:val="00F672AB"/>
    <w:rsid w:val="00F72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7FF6"/>
    <w:rPr>
      <w:b/>
      <w:bCs/>
    </w:rPr>
  </w:style>
  <w:style w:type="paragraph" w:styleId="a4">
    <w:name w:val="Normal (Web)"/>
    <w:basedOn w:val="a"/>
    <w:uiPriority w:val="99"/>
    <w:semiHidden/>
    <w:unhideWhenUsed/>
    <w:rsid w:val="00C17D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17DCC"/>
    <w:pPr>
      <w:spacing w:after="0" w:line="240" w:lineRule="auto"/>
    </w:pPr>
  </w:style>
  <w:style w:type="paragraph" w:customStyle="1" w:styleId="ConsPlusNormal">
    <w:name w:val="ConsPlusNormal"/>
    <w:rsid w:val="00913CF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8400C"/>
    <w:pPr>
      <w:widowControl w:val="0"/>
      <w:autoSpaceDE w:val="0"/>
      <w:autoSpaceDN w:val="0"/>
      <w:spacing w:after="0" w:line="240" w:lineRule="auto"/>
    </w:pPr>
    <w:rPr>
      <w:rFonts w:ascii="Calibri" w:eastAsia="Times New Roman" w:hAnsi="Calibri" w:cs="Calibri"/>
      <w:b/>
      <w:szCs w:val="20"/>
    </w:rPr>
  </w:style>
  <w:style w:type="paragraph" w:styleId="a7">
    <w:name w:val="List Paragraph"/>
    <w:basedOn w:val="a"/>
    <w:link w:val="a8"/>
    <w:qFormat/>
    <w:rsid w:val="009D29CD"/>
    <w:pPr>
      <w:ind w:left="720"/>
      <w:contextualSpacing/>
    </w:pPr>
    <w:rPr>
      <w:rFonts w:ascii="Times New Roman" w:eastAsia="Calibri" w:hAnsi="Times New Roman" w:cs="Times New Roman"/>
      <w:sz w:val="24"/>
      <w:szCs w:val="24"/>
      <w:lang w:eastAsia="en-US"/>
    </w:rPr>
  </w:style>
  <w:style w:type="paragraph" w:styleId="a9">
    <w:name w:val="Body Text"/>
    <w:basedOn w:val="a"/>
    <w:link w:val="aa"/>
    <w:uiPriority w:val="99"/>
    <w:unhideWhenUsed/>
    <w:rsid w:val="009D29CD"/>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9D29CD"/>
    <w:rPr>
      <w:rFonts w:ascii="Times New Roman" w:eastAsia="Times New Roman" w:hAnsi="Times New Roman" w:cs="Times New Roman"/>
      <w:sz w:val="20"/>
      <w:szCs w:val="20"/>
    </w:rPr>
  </w:style>
  <w:style w:type="character" w:customStyle="1" w:styleId="a8">
    <w:name w:val="Абзац списка Знак"/>
    <w:link w:val="a7"/>
    <w:locked/>
    <w:rsid w:val="009D29CD"/>
    <w:rPr>
      <w:rFonts w:ascii="Times New Roman" w:eastAsia="Calibri" w:hAnsi="Times New Roman" w:cs="Times New Roman"/>
      <w:sz w:val="24"/>
      <w:szCs w:val="24"/>
      <w:lang w:eastAsia="en-US"/>
    </w:rPr>
  </w:style>
  <w:style w:type="character" w:customStyle="1" w:styleId="a6">
    <w:name w:val="Без интервала Знак"/>
    <w:basedOn w:val="a0"/>
    <w:link w:val="a5"/>
    <w:uiPriority w:val="1"/>
    <w:rsid w:val="009D2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7FF6"/>
    <w:rPr>
      <w:b/>
      <w:bCs/>
    </w:rPr>
  </w:style>
  <w:style w:type="paragraph" w:styleId="a4">
    <w:name w:val="Normal (Web)"/>
    <w:basedOn w:val="a"/>
    <w:uiPriority w:val="99"/>
    <w:semiHidden/>
    <w:unhideWhenUsed/>
    <w:rsid w:val="00C17D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17DCC"/>
    <w:pPr>
      <w:spacing w:after="0" w:line="240" w:lineRule="auto"/>
    </w:pPr>
  </w:style>
  <w:style w:type="paragraph" w:customStyle="1" w:styleId="ConsPlusNormal">
    <w:name w:val="ConsPlusNormal"/>
    <w:rsid w:val="00913CF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8400C"/>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440419491">
      <w:bodyDiv w:val="1"/>
      <w:marLeft w:val="0"/>
      <w:marRight w:val="0"/>
      <w:marTop w:val="0"/>
      <w:marBottom w:val="0"/>
      <w:divBdr>
        <w:top w:val="none" w:sz="0" w:space="0" w:color="auto"/>
        <w:left w:val="none" w:sz="0" w:space="0" w:color="auto"/>
        <w:bottom w:val="none" w:sz="0" w:space="0" w:color="auto"/>
        <w:right w:val="none" w:sz="0" w:space="0" w:color="auto"/>
      </w:divBdr>
      <w:divsChild>
        <w:div w:id="681443996">
          <w:marLeft w:val="0"/>
          <w:marRight w:val="0"/>
          <w:marTop w:val="0"/>
          <w:marBottom w:val="0"/>
          <w:divBdr>
            <w:top w:val="none" w:sz="0" w:space="0" w:color="auto"/>
            <w:left w:val="none" w:sz="0" w:space="0" w:color="auto"/>
            <w:bottom w:val="none" w:sz="0" w:space="0" w:color="auto"/>
            <w:right w:val="none" w:sz="0" w:space="0" w:color="auto"/>
          </w:divBdr>
        </w:div>
      </w:divsChild>
    </w:div>
    <w:div w:id="593245004">
      <w:bodyDiv w:val="1"/>
      <w:marLeft w:val="0"/>
      <w:marRight w:val="0"/>
      <w:marTop w:val="0"/>
      <w:marBottom w:val="0"/>
      <w:divBdr>
        <w:top w:val="none" w:sz="0" w:space="0" w:color="auto"/>
        <w:left w:val="none" w:sz="0" w:space="0" w:color="auto"/>
        <w:bottom w:val="none" w:sz="0" w:space="0" w:color="auto"/>
        <w:right w:val="none" w:sz="0" w:space="0" w:color="auto"/>
      </w:divBdr>
    </w:div>
    <w:div w:id="191327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Крапивина</dc:creator>
  <cp:lastModifiedBy>Vera</cp:lastModifiedBy>
  <cp:revision>2</cp:revision>
  <cp:lastPrinted>2020-11-10T06:34:00Z</cp:lastPrinted>
  <dcterms:created xsi:type="dcterms:W3CDTF">2021-05-13T08:34:00Z</dcterms:created>
  <dcterms:modified xsi:type="dcterms:W3CDTF">2021-05-13T08:34:00Z</dcterms:modified>
</cp:coreProperties>
</file>