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 xml:space="preserve">по вопросам соблюдения ограничений, налагаемых на гражданина, замещавшего должность государственной (муниципальной) службы, </w:t>
      </w:r>
      <w:r>
        <w:rPr>
          <w:b/>
        </w:rPr>
        <w:br/>
      </w:r>
      <w:r w:rsidRPr="00535C48">
        <w:rPr>
          <w:b/>
        </w:rPr>
        <w:t xml:space="preserve">при заключении им трудового или гражданско-правового договора </w:t>
      </w:r>
      <w:r>
        <w:rPr>
          <w:b/>
        </w:rPr>
        <w:br/>
      </w:r>
      <w:r w:rsidRPr="00535C48">
        <w:rPr>
          <w:b/>
        </w:rPr>
        <w:t>с организацией</w:t>
      </w:r>
    </w:p>
    <w:bookmarkEnd w:id="0"/>
    <w:p w:rsidR="00847F57" w:rsidRDefault="00847F57" w:rsidP="00847F57">
      <w:pPr>
        <w:spacing w:line="240" w:lineRule="atLeast"/>
      </w:pP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 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847F57">
      <w:pPr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847F57">
      <w:pPr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847F57">
      <w:pPr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847F57">
      <w:pPr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847F57">
      <w:pPr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847F57">
      <w:pPr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</w:t>
      </w:r>
      <w:r w:rsidRPr="00535C48">
        <w:lastRenderedPageBreak/>
        <w:t>указанных руководителя или лица, осуществляющие полномочия нанимателя от имени Российской Федерации, субъекта Российской Федерации или муниципального образования;</w:t>
      </w:r>
    </w:p>
    <w:p w:rsidR="00847F57" w:rsidRDefault="00847F57" w:rsidP="00847F57">
      <w:pPr>
        <w:ind w:firstLine="709"/>
      </w:pPr>
      <w:r w:rsidRPr="00535C48">
        <w:t xml:space="preserve">3) новый работодатель </w:t>
      </w:r>
      <w:r>
        <w:t>-</w:t>
      </w:r>
      <w:r w:rsidRPr="00535C48">
        <w:t xml:space="preserve"> юридическое 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договор (далее также - организация).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Pr="00535C48" w:rsidRDefault="00847F57" w:rsidP="00847F57">
      <w:pPr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847F57" w:rsidRPr="00535C48" w:rsidRDefault="00847F57" w:rsidP="00847F57">
      <w:pPr>
        <w:ind w:firstLine="709"/>
      </w:pPr>
      <w:r w:rsidRPr="00535C48">
        <w:t xml:space="preserve">Указом Президента Российской Федерации от 21 июля 2010 г. № 925 </w:t>
      </w:r>
      <w:r>
        <w:t>"О </w:t>
      </w:r>
      <w:r w:rsidRPr="00535C48">
        <w:t xml:space="preserve">мерах по реализации отдельных положений Федерального закона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(далее - Указ № 925) предусмотрены следующие должности, замещение которых влечет ограничения после увольнения с федеральной государственной службы:</w:t>
      </w:r>
    </w:p>
    <w:p w:rsidR="00847F57" w:rsidRPr="00535C48" w:rsidRDefault="00847F57" w:rsidP="00847F57">
      <w:pPr>
        <w:ind w:firstLine="709"/>
      </w:pPr>
      <w:r w:rsidRPr="00535C48">
        <w:t xml:space="preserve"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</w:t>
      </w:r>
      <w:r w:rsidRPr="00535C48">
        <w:lastRenderedPageBreak/>
        <w:t>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847F57">
      <w:pPr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535C48" w:rsidRDefault="00847F57" w:rsidP="00847F57">
      <w:pPr>
        <w:ind w:firstLine="709"/>
      </w:pPr>
      <w:r w:rsidRPr="00535C48">
        <w:t>Пунктом 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847F57">
      <w:pPr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статьей 12 Федерального закона № 273-ФЗ, является установление факта нахождения должности, которую замещал гражданин по последнему месту службы при увольнении,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 рекомендуется обращать внимание на актуальность редакции перечня, содержащего соответствующую должность, на момент увольнения  гражданина</w:t>
      </w:r>
      <w:r>
        <w:t xml:space="preserve"> с государственной (муниципальной) службы</w:t>
      </w:r>
      <w:r w:rsidRPr="00535C48">
        <w:t>;</w:t>
      </w:r>
    </w:p>
    <w:p w:rsidR="00847F57" w:rsidRPr="00535C48" w:rsidRDefault="00847F57" w:rsidP="00847F57">
      <w:pPr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3"/>
      </w:r>
      <w:r w:rsidRPr="00535C48">
        <w:t>, в которую он трудоустраивается.</w:t>
      </w:r>
    </w:p>
    <w:p w:rsidR="00847F57" w:rsidRPr="00535C48" w:rsidRDefault="00847F57" w:rsidP="00847F57">
      <w:pPr>
        <w:ind w:firstLine="709"/>
      </w:pPr>
      <w:r w:rsidRPr="00535C48">
        <w:lastRenderedPageBreak/>
        <w:t>В случае, если в должностные обязанности по той должности, с которой служащий увольняется, 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847F57">
      <w:pPr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847F57">
      <w:pPr>
        <w:ind w:firstLine="709"/>
      </w:pPr>
      <w:r w:rsidRPr="00535C48">
        <w:t>Период, в течение которого действуют установленные статьей 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847F57">
      <w:pPr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847F57">
      <w:pPr>
        <w:ind w:firstLine="709"/>
      </w:pPr>
      <w:r w:rsidRPr="00535C48"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847F57">
      <w:pPr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847F57">
      <w:pPr>
        <w:ind w:firstLine="709"/>
      </w:pPr>
      <w:r w:rsidRPr="00535C48">
        <w:t>5. Ограничения, предусмотренные статьей 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847F57">
      <w:pPr>
        <w:ind w:firstLine="709"/>
      </w:pPr>
      <w:r w:rsidRPr="00535C48">
        <w:t>6. При принятии решения о целесообразности получения согласия комиссии необходимо учитывать положения абзаца </w:t>
      </w:r>
      <w:r>
        <w:t>первого</w:t>
      </w:r>
      <w:r w:rsidRPr="00535C48">
        <w:t xml:space="preserve"> пункта 3  Обзора судебной практики по делам о привлечении к административной ответственности, предусмотренной статьей 19.29 Кодекса Российской Федерации об административных правонарушениях, утвержденного Президиумом Верховного Суда Российской Федерации 30 ноября 2016 г.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 xml:space="preserve"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</w:t>
      </w:r>
      <w:r w:rsidRPr="00535C48">
        <w:lastRenderedPageBreak/>
        <w:t>утвержденным Указом Президента Российской Федерации от 1 июля 2010 г. № 821 (далее - Положение о комиссиях, Указ № 821).</w:t>
      </w:r>
    </w:p>
    <w:p w:rsidR="00847F57" w:rsidRPr="00535C48" w:rsidRDefault="00847F57" w:rsidP="00847F57">
      <w:pPr>
        <w:ind w:firstLine="709"/>
      </w:pPr>
      <w:r w:rsidRPr="00535C48"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847F57">
      <w:pPr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847F57">
      <w:pPr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 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847F57">
      <w:pPr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847F57">
      <w:pPr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847F57">
      <w:pPr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847F57">
      <w:pPr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847F57">
      <w:pPr>
        <w:ind w:firstLine="709"/>
      </w:pPr>
      <w:r w:rsidRPr="00535C48">
        <w:lastRenderedPageBreak/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847F57">
      <w:pPr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847F57">
      <w:pPr>
        <w:ind w:firstLine="709"/>
      </w:pPr>
      <w:r w:rsidRPr="00535C48"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847F57">
      <w:pPr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847F57">
      <w:pPr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847F57">
      <w:pPr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847F57">
      <w:pPr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847F57">
      <w:pPr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847F57">
      <w:pPr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</w:t>
      </w:r>
      <w:r w:rsidRPr="00535C48">
        <w:lastRenderedPageBreak/>
        <w:t>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Pr="00535C48" w:rsidRDefault="00847F57" w:rsidP="00847F57">
      <w:pPr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847F57" w:rsidRPr="00535C48" w:rsidRDefault="00847F57" w:rsidP="00847F57">
      <w:pPr>
        <w:ind w:firstLine="709"/>
      </w:pPr>
      <w:r w:rsidRPr="00535C48">
        <w:t>14.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>
        <w:t xml:space="preserve"> (пункт 17.5 Положения о комиссиях)</w:t>
      </w:r>
      <w:r w:rsidRPr="00535C48">
        <w:t xml:space="preserve">. </w:t>
      </w:r>
    </w:p>
    <w:p w:rsidR="00847F57" w:rsidRPr="00535C48" w:rsidRDefault="00847F57" w:rsidP="00847F57">
      <w:pPr>
        <w:ind w:firstLine="709"/>
      </w:pPr>
      <w:r w:rsidRPr="00535C48">
        <w:t xml:space="preserve">15.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</w:t>
      </w:r>
      <w:r>
        <w:br/>
      </w:r>
      <w:r w:rsidRPr="00535C48">
        <w:t>и т.д.), пре</w:t>
      </w:r>
      <w:r>
        <w:t>дполагаемом круге обязанностей.</w:t>
      </w:r>
    </w:p>
    <w:p w:rsidR="00847F57" w:rsidRPr="00535C48" w:rsidRDefault="00847F57" w:rsidP="00847F57">
      <w:pPr>
        <w:ind w:firstLine="709"/>
      </w:pPr>
      <w:r w:rsidRPr="00535C48">
        <w:t>16.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847F57" w:rsidP="00847F57">
      <w:pPr>
        <w:ind w:firstLine="709"/>
      </w:pPr>
      <w:r w:rsidRPr="00535C48">
        <w:t>17.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847F57">
      <w:pPr>
        <w:ind w:firstLine="709"/>
      </w:pPr>
      <w:r w:rsidRPr="00535C48">
        <w:t xml:space="preserve">18. По итогам анализа содержащейся в обращении информации, а также иных сведений, полученных от гражданина, государственных органов, органов местного самоуправления и заинтересованных организаций, рекомендуется подготовить проект решения комиссии о возможности или невозможности дачи согласия гражданину на трудоустройство с обоснованием причин такого вывода. </w:t>
      </w:r>
    </w:p>
    <w:p w:rsidR="00847F57" w:rsidRPr="00535C48" w:rsidRDefault="00847F57" w:rsidP="00847F57">
      <w:pPr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847F57">
      <w:pPr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</w:t>
      </w:r>
      <w:r w:rsidRPr="00535C48">
        <w:lastRenderedPageBreak/>
        <w:t xml:space="preserve">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847F57">
      <w:pPr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847F57">
      <w:pPr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847F57">
      <w:pPr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847F57">
      <w:pPr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847F57">
      <w:pPr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847F57">
      <w:pPr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847F57">
      <w:pPr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Pr="00535C48" w:rsidRDefault="00847F57" w:rsidP="00847F57">
      <w:pPr>
        <w:ind w:firstLine="709"/>
      </w:pPr>
      <w:r w:rsidRPr="00535C48"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535C48">
        <w:t>среднеустановленного</w:t>
      </w:r>
      <w:proofErr w:type="spellEnd"/>
      <w:r w:rsidRPr="00535C48"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847F57" w:rsidRPr="00535C48" w:rsidRDefault="00847F57" w:rsidP="00847F57">
      <w:pPr>
        <w:ind w:firstLine="709"/>
      </w:pPr>
      <w:r w:rsidRPr="00535C48">
        <w:t xml:space="preserve"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</w:t>
      </w:r>
      <w:r w:rsidRPr="00535C48">
        <w:lastRenderedPageBreak/>
        <w:t>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847F57">
      <w:pPr>
        <w:ind w:firstLine="709"/>
      </w:pPr>
      <w:r w:rsidRPr="00535C48">
        <w:t xml:space="preserve">21. В случае, если в ходе проверочных мероприятий установлено, </w:t>
      </w:r>
      <w:r>
        <w:br/>
      </w:r>
      <w:r w:rsidRPr="00535C48">
        <w:t xml:space="preserve">что гражданин, замещая должность государственной (муниципальной) </w:t>
      </w:r>
      <w:r>
        <w:br/>
      </w:r>
      <w:r w:rsidRPr="00535C48">
        <w:t xml:space="preserve">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может быть подготовлено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рекомендуется проинформировать гражданина.</w:t>
      </w:r>
    </w:p>
    <w:p w:rsidR="00847F57" w:rsidRPr="00535C48" w:rsidRDefault="00847F57" w:rsidP="00847F57">
      <w:pPr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847F57">
      <w:pPr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847F57">
      <w:pPr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847F57">
      <w:pPr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847F57">
      <w:pPr>
        <w:ind w:firstLine="709"/>
      </w:pPr>
      <w:r w:rsidRPr="00535C48">
        <w:lastRenderedPageBreak/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847F57">
      <w:pPr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847F57">
      <w:pPr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847F57">
      <w:pPr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847F57">
      <w:pPr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847F57">
      <w:pPr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847F57" w:rsidRPr="00535C48" w:rsidRDefault="00847F57" w:rsidP="00847F57">
      <w:pPr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847F57">
      <w:pPr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необходимо </w:t>
      </w:r>
      <w:r>
        <w:br/>
      </w:r>
      <w:r w:rsidRPr="00535C48">
        <w:t xml:space="preserve">направлять в тот государственный (муниципальный) орган, которому были </w:t>
      </w:r>
      <w:r w:rsidRPr="00535C48">
        <w:lastRenderedPageBreak/>
        <w:t>переданы функции, на реализацию которых было направлено исполнение государственным (муниципальным) служащим своих должностных обязанностей по ранее замещаемой должности государственной (муниципальной) службы.</w:t>
      </w:r>
    </w:p>
    <w:p w:rsidR="00847F57" w:rsidRPr="00535C48" w:rsidRDefault="00847F57" w:rsidP="00847F57">
      <w:pPr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847F57">
      <w:pPr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847F57">
      <w:pPr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847F57">
      <w:pPr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847F57">
      <w:pPr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847F57">
      <w:pPr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847F57">
      <w:pPr>
        <w:ind w:firstLine="709"/>
      </w:pPr>
      <w:r w:rsidRPr="00535C48">
        <w:t xml:space="preserve"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</w:t>
      </w:r>
      <w:r w:rsidRPr="00535C48">
        <w:lastRenderedPageBreak/>
        <w:t>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847F57">
      <w:pPr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847F57">
      <w:pPr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847F57">
      <w:pPr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847F57">
      <w:pPr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847F57">
      <w:pPr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847F57">
      <w:pPr>
        <w:ind w:firstLine="709"/>
      </w:pPr>
      <w:r w:rsidRPr="00535C48">
        <w:t>37. Частью</w:t>
      </w:r>
      <w:r>
        <w:t> 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>
        <w:t> </w:t>
      </w:r>
      <w:r w:rsidRPr="00535C48">
        <w:t>12 Федерального закона №</w:t>
      </w:r>
      <w:r>
        <w:t> </w:t>
      </w:r>
      <w:r w:rsidRPr="00535C48">
        <w:t>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847F57" w:rsidRPr="00535C48" w:rsidRDefault="00847F57" w:rsidP="00847F57">
      <w:pPr>
        <w:ind w:firstLine="709"/>
      </w:pPr>
      <w:r w:rsidRPr="00535C48">
        <w:t>Указанные сроки начинают действовать с момента поступления обращения на рассмотрение в комиссию. При этом предшествовавшие такому обращению</w:t>
      </w:r>
      <w:r>
        <w:t xml:space="preserve"> проверочные</w:t>
      </w:r>
      <w:r w:rsidRPr="00535C48">
        <w:t xml:space="preserve"> процедуры проводятся в сроки, регламентированные Положением о комиссии.</w:t>
      </w:r>
    </w:p>
    <w:p w:rsidR="00847F57" w:rsidRPr="00535C48" w:rsidRDefault="00847F57" w:rsidP="00847F57">
      <w:pPr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847F57">
      <w:pPr>
        <w:ind w:firstLine="709"/>
      </w:pPr>
      <w:r w:rsidRPr="00535C48">
        <w:t xml:space="preserve">а) дать гражданину согласие на замещение должности в коммерческой (некоммерческой) организации либо на выполнение работы на условиях </w:t>
      </w:r>
      <w:r w:rsidRPr="00535C48">
        <w:lastRenderedPageBreak/>
        <w:t>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847F57">
      <w:pPr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847F57">
      <w:pPr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847F57">
      <w:pPr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847F57">
      <w:pPr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847F57">
      <w:pPr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847F57">
      <w:pPr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847F57">
      <w:pPr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847F57">
      <w:pPr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</w:t>
      </w:r>
      <w:r w:rsidRPr="00535C48">
        <w:lastRenderedPageBreak/>
        <w:t xml:space="preserve">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Pr="00535C48">
        <w:t>12 Федерального закона 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847F57" w:rsidRPr="00535C48" w:rsidRDefault="00847F57" w:rsidP="00847F57">
      <w:pPr>
        <w:ind w:firstLine="709"/>
      </w:pPr>
      <w:r w:rsidRPr="00535C48">
        <w:t>45. Обязанность</w:t>
      </w:r>
      <w:r>
        <w:t>, указанная в пункте 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847F57">
      <w:pPr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>
        <w:t> </w:t>
      </w:r>
      <w:r w:rsidRPr="00535C48">
        <w:t>11 части первой статьи</w:t>
      </w:r>
      <w:r>
        <w:t> </w:t>
      </w:r>
      <w:r w:rsidRPr="00535C48">
        <w:t>77 Трудового кодекса Российской Федерации (далее - ТК</w:t>
      </w:r>
      <w:r>
        <w:t> 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>
        <w:t> 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847F57">
      <w:pPr>
        <w:ind w:firstLine="709"/>
      </w:pPr>
      <w:r w:rsidRPr="00535C48">
        <w:lastRenderedPageBreak/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847F57">
      <w:pPr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 xml:space="preserve">12 Федерального закона № 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847F57">
      <w:pPr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Default="00847F57" w:rsidP="00847F57">
      <w:pPr>
        <w:ind w:firstLine="709"/>
      </w:pPr>
    </w:p>
    <w:p w:rsidR="00847F57" w:rsidRDefault="00847F57" w:rsidP="00847F57">
      <w:pPr>
        <w:ind w:firstLine="709"/>
      </w:pP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lastRenderedPageBreak/>
        <w:t>50. В соответствии с частью</w:t>
      </w:r>
      <w:r>
        <w:t> </w:t>
      </w:r>
      <w:r w:rsidRPr="00535C48">
        <w:t>4 статьи</w:t>
      </w:r>
      <w:r>
        <w:t> </w:t>
      </w:r>
      <w:r w:rsidRPr="00535C48">
        <w:t>12 Федерального закона №</w:t>
      </w:r>
      <w:r>
        <w:t> </w:t>
      </w:r>
      <w:r w:rsidRPr="00535C48">
        <w:t>273-ФЗ, а также статьей</w:t>
      </w:r>
      <w:r>
        <w:t> 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847F57" w:rsidRPr="00535C48" w:rsidRDefault="00847F57" w:rsidP="00847F57">
      <w:pPr>
        <w:ind w:firstLine="709"/>
      </w:pPr>
      <w:r w:rsidRPr="00535C48">
        <w:t>51. В случае, если на работу устраивается гражданин -  бывший государственный (муниципальный) служащий, работодателю следует обратить внимание на следующее.</w:t>
      </w:r>
    </w:p>
    <w:p w:rsidR="00847F57" w:rsidRPr="00535C48" w:rsidRDefault="00847F57" w:rsidP="00847F57">
      <w:pPr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 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847F57">
      <w:pPr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>
        <w:t> </w:t>
      </w:r>
      <w:r w:rsidRPr="00535C48">
        <w:t>1 пункта</w:t>
      </w:r>
      <w:r>
        <w:t> </w:t>
      </w:r>
      <w:r w:rsidRPr="00535C48">
        <w:t>4 настоящих Методических рекомендаций.</w:t>
      </w:r>
    </w:p>
    <w:p w:rsidR="00847F57" w:rsidRPr="00535C48" w:rsidRDefault="00847F57" w:rsidP="00847F57">
      <w:pPr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Pr="00535C48" w:rsidRDefault="00847F57" w:rsidP="00847F57">
      <w:pPr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847F57">
      <w:pPr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847F57">
      <w:pPr>
        <w:ind w:firstLine="709"/>
      </w:pPr>
      <w:r w:rsidRPr="00535C48">
        <w:lastRenderedPageBreak/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847F57">
      <w:pPr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847F57">
      <w:pPr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847F57">
      <w:pPr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847F57">
      <w:pPr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847F57">
      <w:pPr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847F57">
      <w:pPr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847F57">
      <w:pPr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847F57">
      <w:pPr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847F57">
      <w:pPr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847F57">
      <w:pPr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847F57">
      <w:pPr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847F57">
      <w:pPr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847F57">
      <w:pPr>
        <w:ind w:firstLine="709"/>
      </w:pPr>
      <w:r w:rsidRPr="00535C48">
        <w:lastRenderedPageBreak/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Pr="00535C48" w:rsidRDefault="00847F57" w:rsidP="00847F57">
      <w:pPr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847F57" w:rsidRPr="00535C48" w:rsidRDefault="00847F57" w:rsidP="00847F57">
      <w:pPr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847F57">
      <w:pPr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847F57">
      <w:pPr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847F57">
      <w:pPr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Pr="00535C48" w:rsidRDefault="00847F57" w:rsidP="00847F57">
      <w:pPr>
        <w:ind w:firstLine="709"/>
      </w:pPr>
      <w:r w:rsidRPr="00535C48">
        <w:t>г) стоимость работ (услуг) по гражданско-правовому договору.</w:t>
      </w:r>
    </w:p>
    <w:p w:rsidR="00847F57" w:rsidRPr="00535C48" w:rsidRDefault="00847F57" w:rsidP="00847F57">
      <w:pPr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 заключения трудового (гражданско-правового) договора.</w:t>
      </w:r>
    </w:p>
    <w:p w:rsidR="00847F57" w:rsidRPr="00535C48" w:rsidRDefault="00847F57" w:rsidP="00847F57">
      <w:pPr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847F57" w:rsidRPr="00535C48" w:rsidRDefault="00847F57" w:rsidP="00847F57">
      <w:pPr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59. Согласно статье 60</w:t>
      </w:r>
      <w:r w:rsidRPr="00535C48">
        <w:rPr>
          <w:vertAlign w:val="superscript"/>
        </w:rPr>
        <w:t>1</w:t>
      </w:r>
      <w:r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847F57" w:rsidP="00847F57">
      <w:pPr>
        <w:ind w:firstLine="709"/>
      </w:pPr>
      <w:r w:rsidRPr="00535C48">
        <w:t>60.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847F57" w:rsidP="00847F57">
      <w:pPr>
        <w:ind w:firstLine="709"/>
      </w:pPr>
      <w:r w:rsidRPr="00535C48">
        <w:lastRenderedPageBreak/>
        <w:t>61.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совместительству с таким гражданином также влечет за собой необходимость направления 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847F57" w:rsidP="00847F57">
      <w:pPr>
        <w:ind w:firstLine="709"/>
      </w:pPr>
      <w:r w:rsidRPr="00535C48">
        <w:t>62.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847F57" w:rsidRPr="00535C48" w:rsidRDefault="00847F57" w:rsidP="00847F57">
      <w:pPr>
        <w:ind w:firstLine="709"/>
      </w:pPr>
      <w:r w:rsidRPr="00535C48">
        <w:t>63. В этой связи заключение с гражданином помимо трудового договора по основному месту работы трудовых договоров о работе по совместительству, учитывая, что наименования замещаемых должностей и должностные обязанности по ним могут различаться, влечет за собой необходимость направления работодателем уведомления, предусмотренного частью 4 статьи 12 Федерального закона № 273-ФЗ, в отношении каждого заключенного договора.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64. В соответствии с частью</w:t>
      </w:r>
      <w:r>
        <w:t> </w:t>
      </w:r>
      <w:r w:rsidRPr="00535C48">
        <w:t>5 статьи</w:t>
      </w:r>
      <w:r>
        <w:t> </w:t>
      </w:r>
      <w:r w:rsidRPr="00535C48">
        <w:t>12 Федерального закона №</w:t>
      </w:r>
      <w:r>
        <w:t> </w:t>
      </w:r>
      <w:r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>
        <w:t> </w:t>
      </w:r>
      <w:r w:rsidRPr="00535C48">
        <w:t>19.29 Кодекса Российской Федерации об административных правонарушениях (далее - КоАП</w:t>
      </w:r>
      <w:r>
        <w:t> </w:t>
      </w:r>
      <w:r w:rsidRPr="00535C48">
        <w:t>РФ).</w:t>
      </w:r>
    </w:p>
    <w:p w:rsidR="00847F57" w:rsidRPr="00535C48" w:rsidRDefault="00847F57" w:rsidP="00847F57">
      <w:pPr>
        <w:ind w:firstLine="709"/>
      </w:pPr>
      <w:r w:rsidRPr="00535C48">
        <w:lastRenderedPageBreak/>
        <w:t>65. Такая ответственность предусмотрена статьей</w:t>
      </w:r>
      <w:r>
        <w:t> </w:t>
      </w:r>
      <w:r w:rsidRPr="00535C48">
        <w:t>19.29 КоАП</w:t>
      </w:r>
      <w:r>
        <w:t> </w:t>
      </w:r>
      <w:r w:rsidRPr="00535C48">
        <w:t xml:space="preserve">РФ </w:t>
      </w:r>
      <w:r>
        <w:t>"</w:t>
      </w:r>
      <w:r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>
        <w:t>"</w:t>
      </w:r>
      <w:r w:rsidRPr="00535C48">
        <w:t>.</w:t>
      </w:r>
    </w:p>
    <w:p w:rsidR="00847F57" w:rsidRPr="00535C48" w:rsidRDefault="00847F57" w:rsidP="00847F57">
      <w:pPr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</w:p>
    <w:p w:rsidR="00847F57" w:rsidRPr="00535C48" w:rsidRDefault="00847F57" w:rsidP="00847F57">
      <w:pPr>
        <w:ind w:firstLine="709"/>
      </w:pPr>
      <w:r w:rsidRPr="00535C48">
        <w:t>влечет наложение административного штрафа:</w:t>
      </w:r>
    </w:p>
    <w:p w:rsidR="00847F57" w:rsidRPr="00535C48" w:rsidRDefault="00847F57" w:rsidP="00847F57">
      <w:pPr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847F57">
      <w:pPr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847F57">
      <w:pPr>
        <w:ind w:firstLine="709"/>
      </w:pPr>
      <w:r w:rsidRPr="00535C48">
        <w:t>на юридических лиц - от ста тысяч до пятисот тысяч рублей.</w:t>
      </w:r>
    </w:p>
    <w:p w:rsidR="00847F57" w:rsidRPr="00535C48" w:rsidRDefault="00847F57" w:rsidP="00847F57">
      <w:pPr>
        <w:ind w:firstLine="709"/>
      </w:pPr>
      <w:r w:rsidRPr="00535C48">
        <w:t>66. Согласно Обзору судебной практики по делам о привлечении к административной ответственности, предусмотренной статьей</w:t>
      </w:r>
      <w:r>
        <w:t> </w:t>
      </w:r>
      <w:r w:rsidRPr="00535C48">
        <w:t>19.29 КоАП РФ, утвержденному Президиумом Верховного Суда</w:t>
      </w:r>
      <w:r>
        <w:t xml:space="preserve"> Российской Федерации 30 ноября 2016 г.</w:t>
      </w:r>
      <w:r w:rsidRPr="00535C48">
        <w:t>, объективная сторона состава рассматриваемого административного правонарушения выражается в нарушении требований части</w:t>
      </w:r>
      <w:r>
        <w:t> </w:t>
      </w:r>
      <w:r w:rsidRPr="00535C48">
        <w:t xml:space="preserve">4 </w:t>
      </w:r>
      <w:r>
        <w:t>статьи 12 Федерального закона № </w:t>
      </w:r>
      <w:r w:rsidRPr="00535C48">
        <w:t>273-ФЗ.</w:t>
      </w:r>
    </w:p>
    <w:p w:rsidR="00847F57" w:rsidRPr="00535C48" w:rsidRDefault="00847F57" w:rsidP="00847F57">
      <w:pPr>
        <w:ind w:firstLine="709"/>
      </w:pPr>
      <w:r w:rsidRPr="00535C48">
        <w:t>67. Данные нарушения могут, в том числе, состоять в том, что:</w:t>
      </w:r>
    </w:p>
    <w:p w:rsidR="00847F57" w:rsidRPr="00535C48" w:rsidRDefault="00847F57" w:rsidP="00847F57">
      <w:pPr>
        <w:ind w:firstLine="709"/>
      </w:pPr>
      <w:r w:rsidRPr="00535C48">
        <w:t>1) работодатель не направил сообщение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535C48" w:rsidRDefault="00847F57" w:rsidP="00847F57">
      <w:pPr>
        <w:ind w:firstLine="709"/>
      </w:pPr>
      <w:r w:rsidRPr="00535C48">
        <w:t>2) нарушен десятидневный срок со дня заключения трудового договора (гражданско-пра</w:t>
      </w:r>
      <w:r>
        <w:t>вового) договора, установленный</w:t>
      </w:r>
      <w:r w:rsidRPr="00535C48">
        <w:t xml:space="preserve">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Pr="00535C48" w:rsidRDefault="00847F57" w:rsidP="00847F57">
      <w:pPr>
        <w:ind w:firstLine="709"/>
        <w:rPr>
          <w:bCs/>
        </w:rPr>
      </w:pPr>
      <w:r w:rsidRPr="00535C48">
        <w:lastRenderedPageBreak/>
        <w:t>68. </w:t>
      </w:r>
      <w:r w:rsidRPr="00535C48">
        <w:rPr>
          <w:bCs/>
        </w:rPr>
        <w:t xml:space="preserve">Ответственность </w:t>
      </w:r>
      <w:r>
        <w:t>по статье </w:t>
      </w:r>
      <w:r w:rsidRPr="00535C48">
        <w:t>19.29 КоАП</w:t>
      </w:r>
      <w:r>
        <w:t> </w:t>
      </w:r>
      <w:r w:rsidRPr="00535C48">
        <w:t xml:space="preserve">РФ по основаниям отсутствия получения согласия комиссии наступает, </w:t>
      </w:r>
      <w:r w:rsidRPr="00535C48">
        <w:rPr>
          <w:bCs/>
        </w:rPr>
        <w:t xml:space="preserve">когда работодателю было достоверно известно о необходимости получения гражданином </w:t>
      </w:r>
      <w:r w:rsidRPr="00535C48">
        <w:t>- бывшим государственным (муниципальным) служащим</w:t>
      </w:r>
      <w:r w:rsidRPr="00535C48">
        <w:rPr>
          <w:bCs/>
        </w:rPr>
        <w:t xml:space="preserve"> такого согласия. </w:t>
      </w:r>
    </w:p>
    <w:p w:rsidR="00847F57" w:rsidRPr="00535C48" w:rsidRDefault="00847F57" w:rsidP="00847F57">
      <w:pPr>
        <w:ind w:firstLine="709"/>
        <w:rPr>
          <w:bCs/>
        </w:rPr>
      </w:pPr>
      <w:r w:rsidRPr="00535C48">
        <w:rPr>
          <w:bCs/>
        </w:rPr>
        <w:t xml:space="preserve">В частности организации было известно об осуществлении функций государственного, муниципального (административного) управления в ее отношении данным гражданином в период замещения должности государственной (муниципальной) службы, однако трудовой (гражданско-правовой) договор был заключен без соблюдения данного порядка. </w:t>
      </w:r>
    </w:p>
    <w:p w:rsidR="00847F57" w:rsidRPr="00535C48" w:rsidRDefault="00847F57" w:rsidP="00847F57">
      <w:pPr>
        <w:ind w:firstLine="709"/>
        <w:rPr>
          <w:bCs/>
        </w:rPr>
      </w:pPr>
      <w:r w:rsidRPr="00535C48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</w:t>
      </w:r>
      <w:r>
        <w:rPr>
          <w:bCs/>
        </w:rPr>
        <w:t>шения, предусмотренного статьей </w:t>
      </w:r>
      <w:r w:rsidRPr="00535C48">
        <w:rPr>
          <w:bCs/>
        </w:rPr>
        <w:t>19.29 КоАП</w:t>
      </w:r>
      <w:r>
        <w:rPr>
          <w:bCs/>
        </w:rPr>
        <w:t> </w:t>
      </w:r>
      <w:r w:rsidRPr="00535C48">
        <w:rPr>
          <w:bCs/>
        </w:rPr>
        <w:t>РФ.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69.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>
        <w:t xml:space="preserve"> (пункт 17.3 Положения о комиссиях)</w:t>
      </w:r>
      <w:r w:rsidRPr="00535C48">
        <w:t>.</w:t>
      </w:r>
    </w:p>
    <w:p w:rsidR="00847F57" w:rsidRPr="00535C48" w:rsidRDefault="00847F57" w:rsidP="00847F57">
      <w:pPr>
        <w:ind w:firstLine="709"/>
      </w:pPr>
      <w:r w:rsidRPr="00535C48">
        <w:t>70. По итогам подготовки мотивированного заключения подразделением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847F57" w:rsidP="00847F57">
      <w:pPr>
        <w:ind w:firstLine="709"/>
      </w:pPr>
      <w:r w:rsidRPr="00535C48">
        <w:t>71. Основанием для проведения заседания комиссии является поступившее в государственный (муниципальный) орган уведомление п</w:t>
      </w:r>
      <w:r>
        <w:t>ри следующих условиях (подпункт "</w:t>
      </w:r>
      <w:r w:rsidRPr="00535C48">
        <w:t>д</w:t>
      </w:r>
      <w:r>
        <w:t>"</w:t>
      </w:r>
      <w:r w:rsidRPr="00535C48">
        <w:t xml:space="preserve"> пункта</w:t>
      </w:r>
      <w:r>
        <w:t> </w:t>
      </w:r>
      <w:r w:rsidRPr="00535C48">
        <w:t>16 Положения о комиссиях):</w:t>
      </w:r>
    </w:p>
    <w:p w:rsidR="00847F57" w:rsidRPr="00535C48" w:rsidRDefault="00847F57" w:rsidP="00847F57">
      <w:pPr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847F57">
      <w:pPr>
        <w:ind w:firstLine="709"/>
      </w:pPr>
      <w:r w:rsidRPr="00535C48">
        <w:lastRenderedPageBreak/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847F57" w:rsidP="00847F57">
      <w:pPr>
        <w:ind w:firstLine="709"/>
      </w:pPr>
      <w:r w:rsidRPr="00535C48">
        <w:t>72. Если ранее вопрос о даче согласия гражданину рассматривался и такое согласие комиссией было дано, 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рекомендуется проинформировать об этом нового работодателя.</w:t>
      </w:r>
    </w:p>
    <w:p w:rsidR="00847F57" w:rsidRPr="00535C48" w:rsidRDefault="00847F57" w:rsidP="00847F57">
      <w:pPr>
        <w:ind w:firstLine="709"/>
      </w:pPr>
      <w:r w:rsidRPr="00535C48">
        <w:t>73. Уведомление работодателя рассматривается в том же порядке, что и обращение гражданина (пункт 17.5 Положения о комиссиях).</w:t>
      </w:r>
    </w:p>
    <w:p w:rsidR="00847F57" w:rsidRPr="00535C48" w:rsidRDefault="00847F57" w:rsidP="00847F57">
      <w:pPr>
        <w:ind w:firstLine="709"/>
      </w:pPr>
      <w:r w:rsidRPr="00535C48">
        <w:t xml:space="preserve">74.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847F57">
      <w:pPr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847F57">
      <w:pPr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847F57" w:rsidP="00847F57">
      <w:pPr>
        <w:ind w:firstLine="709"/>
      </w:pPr>
      <w:r w:rsidRPr="00535C48">
        <w:t xml:space="preserve">75.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>
        <w:t>-</w:t>
      </w:r>
      <w:r w:rsidRPr="00535C48">
        <w:t xml:space="preserve"> бывшим </w:t>
      </w:r>
      <w:proofErr w:type="spellStart"/>
      <w:r w:rsidRPr="00535C48">
        <w:t>государственныи</w:t>
      </w:r>
      <w:proofErr w:type="spellEnd"/>
      <w:r w:rsidRPr="00535C48">
        <w:t xml:space="preserve"> (муниципальным) служащим не позднее 10 дней после его заключения.</w:t>
      </w:r>
    </w:p>
    <w:p w:rsidR="00847F57" w:rsidRPr="00535C48" w:rsidRDefault="00847F57" w:rsidP="00847F57">
      <w:pPr>
        <w:ind w:firstLine="709"/>
      </w:pPr>
      <w:r w:rsidRPr="00535C48">
        <w:lastRenderedPageBreak/>
        <w:t>76.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рекомендуется по результатам рассмотрения уведомления работодателя о заключении с гражданином трудового (гражданско-правового) договора во всех случаях (в 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847F57" w:rsidP="00847F57">
      <w:pPr>
        <w:ind w:firstLine="709"/>
      </w:pPr>
      <w:r w:rsidRPr="00535C48">
        <w:t>77.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рекомендуется 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78. В соответствии с частью</w:t>
      </w:r>
      <w:r>
        <w:t> </w:t>
      </w:r>
      <w:r w:rsidRPr="00535C48">
        <w:t>6 статьи</w:t>
      </w:r>
      <w:r>
        <w:t> </w:t>
      </w:r>
      <w:r w:rsidRPr="00535C48">
        <w:t>12 Федерального закона №</w:t>
      </w:r>
      <w:r>
        <w:t> </w:t>
      </w:r>
      <w:r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>
        <w:t xml:space="preserve"> </w:t>
      </w:r>
      <w:r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847F57" w:rsidP="00847F57">
      <w:pPr>
        <w:ind w:firstLine="709"/>
      </w:pPr>
      <w:r w:rsidRPr="00535C48">
        <w:t xml:space="preserve">79.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847F57" w:rsidP="00847F57">
      <w:pPr>
        <w:ind w:firstLine="709"/>
      </w:pPr>
      <w:r w:rsidRPr="00535C48">
        <w:t xml:space="preserve">80.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</w:t>
      </w:r>
      <w:r w:rsidRPr="00535C48">
        <w:lastRenderedPageBreak/>
        <w:t>подразделения государственных (муниципальных)</w:t>
      </w:r>
      <w:r w:rsidRPr="0034214F">
        <w:rPr>
          <w:vertAlign w:val="superscript"/>
        </w:rPr>
        <w:t>*</w:t>
      </w:r>
      <w:r w:rsidRPr="00535C48">
        <w:t xml:space="preserve"> органов по профилактике коррупционных </w:t>
      </w:r>
      <w:r>
        <w:t>и иных правонарушений (подпункт "</w:t>
      </w:r>
      <w:r w:rsidRPr="00535C48">
        <w:t>ж</w:t>
      </w:r>
      <w:r>
        <w:t>"</w:t>
      </w:r>
      <w:r w:rsidRPr="00535C48">
        <w:t xml:space="preserve"> пункта</w:t>
      </w:r>
      <w:r>
        <w:t> </w:t>
      </w:r>
      <w:r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>
        <w:t> "</w:t>
      </w:r>
      <w:r w:rsidRPr="00535C48">
        <w:t>з</w:t>
      </w:r>
      <w:r>
        <w:t>"</w:t>
      </w:r>
      <w:r w:rsidRPr="00535C48">
        <w:t xml:space="preserve"> пункта 7 </w:t>
      </w:r>
      <w:r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Pr="00535C48">
        <w:t>т 15 июля 2015</w:t>
      </w:r>
      <w:r w:rsidRPr="00535C48">
        <w:rPr>
          <w:lang w:val="en-US"/>
        </w:rPr>
        <w:t> </w:t>
      </w:r>
      <w:r w:rsidRPr="00535C48">
        <w:t xml:space="preserve">г. № 364 </w:t>
      </w:r>
      <w:r>
        <w:t>"О </w:t>
      </w:r>
      <w:r w:rsidRPr="00535C48">
        <w:t>мерах по совершенствованию организации деятельности в области противодействия коррупции</w:t>
      </w:r>
      <w:r>
        <w:t>"</w:t>
      </w:r>
      <w:r w:rsidRPr="00535C48">
        <w:t>).</w:t>
      </w:r>
    </w:p>
    <w:p w:rsidR="00847F57" w:rsidRPr="00535C48" w:rsidRDefault="00847F57" w:rsidP="00847F57">
      <w:pPr>
        <w:ind w:firstLine="709"/>
      </w:pPr>
      <w:r w:rsidRPr="00535C48">
        <w:t xml:space="preserve">81.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>
        <w:t>-</w:t>
      </w:r>
      <w:r w:rsidRPr="00535C48">
        <w:t xml:space="preserve"> бывший государственный (муниципальный) служащий.</w:t>
      </w:r>
    </w:p>
    <w:p w:rsidR="00847F57" w:rsidRDefault="00847F57" w:rsidP="00847F57"/>
    <w:p w:rsidR="00847F57" w:rsidRDefault="00847F57" w:rsidP="00847F57">
      <w:r>
        <w:t>___________________</w:t>
      </w:r>
    </w:p>
    <w:p w:rsidR="00847F57" w:rsidRDefault="00847F57" w:rsidP="00847F57">
      <w:pPr>
        <w:spacing w:line="120" w:lineRule="exact"/>
      </w:pPr>
    </w:p>
    <w:p w:rsidR="00847F57" w:rsidRPr="00535C48" w:rsidRDefault="00847F57" w:rsidP="00847F57">
      <w:pPr>
        <w:spacing w:line="240" w:lineRule="atLeast"/>
        <w:rPr>
          <w:sz w:val="24"/>
          <w:szCs w:val="24"/>
        </w:rPr>
      </w:pPr>
      <w:r w:rsidRPr="00535C48">
        <w:rPr>
          <w:vertAlign w:val="superscript"/>
        </w:rPr>
        <w:t>*</w:t>
      </w:r>
      <w:r>
        <w:t> </w:t>
      </w:r>
      <w:r w:rsidRPr="00535C48">
        <w:rPr>
          <w:sz w:val="24"/>
          <w:szCs w:val="24"/>
        </w:rPr>
        <w:t>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p w:rsidR="00847F57" w:rsidRPr="00535C48" w:rsidRDefault="00847F57" w:rsidP="00847F57">
      <w:pPr>
        <w:spacing w:line="240" w:lineRule="atLeast"/>
      </w:pPr>
    </w:p>
    <w:p w:rsidR="00847F57" w:rsidRPr="00535C48" w:rsidRDefault="00847F57" w:rsidP="00847F57">
      <w:pPr>
        <w:spacing w:line="240" w:lineRule="atLeast"/>
      </w:pPr>
    </w:p>
    <w:p w:rsidR="0045279C" w:rsidRDefault="0045279C"/>
    <w:sectPr w:rsidR="0045279C" w:rsidSect="00535C48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737" w:bottom="1418" w:left="1588" w:header="709" w:footer="709" w:gutter="0"/>
      <w:paperSrc w:first="1" w:other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A38" w:rsidRDefault="00306A38" w:rsidP="00847F57">
      <w:pPr>
        <w:spacing w:line="240" w:lineRule="auto"/>
      </w:pPr>
      <w:r>
        <w:separator/>
      </w:r>
    </w:p>
  </w:endnote>
  <w:endnote w:type="continuationSeparator" w:id="0">
    <w:p w:rsidR="00306A38" w:rsidRDefault="00306A38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C48" w:rsidRPr="00847F57" w:rsidRDefault="00CF5FB5" w:rsidP="00535C48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C48" w:rsidRPr="00535C48" w:rsidRDefault="00CF5FB5" w:rsidP="00535C48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A38" w:rsidRDefault="00306A38" w:rsidP="00847F57">
      <w:pPr>
        <w:spacing w:line="240" w:lineRule="auto"/>
      </w:pPr>
      <w:r>
        <w:separator/>
      </w:r>
    </w:p>
  </w:footnote>
  <w:footnote w:type="continuationSeparator" w:id="0">
    <w:p w:rsidR="00306A38" w:rsidRDefault="00306A38" w:rsidP="00847F57">
      <w:pPr>
        <w:spacing w:line="240" w:lineRule="auto"/>
      </w:pPr>
      <w:r>
        <w:continuationSeparator/>
      </w:r>
    </w:p>
  </w:footnote>
  <w:footnote w:id="1">
    <w:p w:rsidR="00847F57" w:rsidRPr="00535C48" w:rsidRDefault="00847F57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847F57" w:rsidRPr="00535C48" w:rsidRDefault="00847F57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847F57" w:rsidRPr="00535C48" w:rsidRDefault="00847F57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847F57" w:rsidRPr="00535C48" w:rsidRDefault="00847F57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847F57" w:rsidRPr="00535C48" w:rsidRDefault="00847F57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847F57" w:rsidRPr="00535C48" w:rsidRDefault="00847F57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 4 статьи 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C48" w:rsidRPr="00535C48" w:rsidRDefault="00B04938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847F57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CF5FB5">
      <w:rPr>
        <w:rStyle w:val="a7"/>
        <w:noProof/>
        <w:snapToGrid w:val="0"/>
        <w:color w:val="000000"/>
        <w:szCs w:val="0"/>
        <w:u w:color="000000"/>
      </w:rPr>
      <w:t>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C48" w:rsidRPr="00535C48" w:rsidRDefault="00CF5FB5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34"/>
    <w:rsid w:val="000412E9"/>
    <w:rsid w:val="00042098"/>
    <w:rsid w:val="000574F3"/>
    <w:rsid w:val="00076F9A"/>
    <w:rsid w:val="000B6396"/>
    <w:rsid w:val="001B540D"/>
    <w:rsid w:val="001E613D"/>
    <w:rsid w:val="00306A38"/>
    <w:rsid w:val="003D27EE"/>
    <w:rsid w:val="0045279C"/>
    <w:rsid w:val="004C5D4C"/>
    <w:rsid w:val="00592DB8"/>
    <w:rsid w:val="00847F57"/>
    <w:rsid w:val="00990186"/>
    <w:rsid w:val="00B04938"/>
    <w:rsid w:val="00B60B59"/>
    <w:rsid w:val="00BB7B34"/>
    <w:rsid w:val="00C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7779</Words>
  <Characters>44342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СБ</Company>
  <LinksUpToDate>false</LinksUpToDate>
  <CharactersWithSpaces>52017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Admin</cp:lastModifiedBy>
  <cp:revision>2</cp:revision>
  <dcterms:created xsi:type="dcterms:W3CDTF">2017-09-29T02:34:00Z</dcterms:created>
  <dcterms:modified xsi:type="dcterms:W3CDTF">2017-09-29T02:34:00Z</dcterms:modified>
</cp:coreProperties>
</file>