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1F9" w:rsidRDefault="00AD51F9" w:rsidP="00AD51F9">
      <w:pPr>
        <w:framePr w:w="9622" w:h="2996" w:hRule="exact" w:hSpace="180" w:wrap="around" w:vAnchor="text" w:hAnchor="margin" w:y="-70"/>
        <w:spacing w:after="0" w:line="240" w:lineRule="auto"/>
        <w:jc w:val="right"/>
        <w:rPr>
          <w:rFonts w:ascii="Times New Roman" w:hAnsi="Times New Roman"/>
          <w:sz w:val="28"/>
          <w:szCs w:val="28"/>
        </w:rPr>
      </w:pPr>
      <w:r>
        <w:rPr>
          <w:rFonts w:ascii="Times New Roman" w:hAnsi="Times New Roman"/>
          <w:sz w:val="28"/>
          <w:szCs w:val="28"/>
        </w:rPr>
        <w:t xml:space="preserve">Приложение №  2 </w:t>
      </w:r>
    </w:p>
    <w:tbl>
      <w:tblPr>
        <w:tblW w:w="9778" w:type="dxa"/>
        <w:tblLook w:val="04A0"/>
      </w:tblPr>
      <w:tblGrid>
        <w:gridCol w:w="9778"/>
      </w:tblGrid>
      <w:tr w:rsidR="00AD51F9" w:rsidTr="0053278D">
        <w:trPr>
          <w:trHeight w:val="176"/>
        </w:trPr>
        <w:tc>
          <w:tcPr>
            <w:tcW w:w="9778" w:type="dxa"/>
            <w:noWrap/>
            <w:vAlign w:val="bottom"/>
            <w:hideMark/>
          </w:tcPr>
          <w:p w:rsidR="00AD51F9" w:rsidRDefault="00AD51F9" w:rsidP="0053278D">
            <w:pPr>
              <w:framePr w:w="9622" w:h="2996" w:hRule="exact" w:hSpace="180" w:wrap="around" w:vAnchor="text" w:hAnchor="margin" w:y="-70"/>
              <w:spacing w:after="0" w:line="240" w:lineRule="auto"/>
              <w:jc w:val="right"/>
              <w:rPr>
                <w:rFonts w:ascii="Times New Roman" w:hAnsi="Times New Roman"/>
                <w:sz w:val="28"/>
                <w:szCs w:val="28"/>
              </w:rPr>
            </w:pPr>
            <w:r>
              <w:rPr>
                <w:rFonts w:ascii="Times New Roman" w:hAnsi="Times New Roman"/>
                <w:sz w:val="28"/>
                <w:szCs w:val="28"/>
              </w:rPr>
              <w:t xml:space="preserve">            к решению</w:t>
            </w:r>
            <w:r>
              <w:rPr>
                <w:rFonts w:ascii="Times New Roman" w:hAnsi="Times New Roman"/>
                <w:sz w:val="28"/>
                <w:szCs w:val="28"/>
                <w:lang w:val="en-US"/>
              </w:rPr>
              <w:t xml:space="preserve"> </w:t>
            </w:r>
            <w:proofErr w:type="gramStart"/>
            <w:r>
              <w:rPr>
                <w:rFonts w:ascii="Times New Roman" w:hAnsi="Times New Roman"/>
                <w:sz w:val="28"/>
                <w:szCs w:val="28"/>
              </w:rPr>
              <w:t>Северобайкальского</w:t>
            </w:r>
            <w:proofErr w:type="gramEnd"/>
          </w:p>
        </w:tc>
      </w:tr>
      <w:tr w:rsidR="00AD51F9" w:rsidTr="0053278D">
        <w:trPr>
          <w:trHeight w:val="622"/>
        </w:trPr>
        <w:tc>
          <w:tcPr>
            <w:tcW w:w="9778" w:type="dxa"/>
            <w:noWrap/>
            <w:vAlign w:val="bottom"/>
            <w:hideMark/>
          </w:tcPr>
          <w:p w:rsidR="00AD51F9" w:rsidRDefault="00AD51F9" w:rsidP="0053278D">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                                                                  городского Совета депутатов «О внесении изменений в решение</w:t>
            </w:r>
          </w:p>
        </w:tc>
      </w:tr>
    </w:tbl>
    <w:p w:rsidR="00AD51F9" w:rsidRDefault="00AD51F9" w:rsidP="00AD51F9">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Северобайкальского городского Совета </w:t>
      </w:r>
    </w:p>
    <w:p w:rsidR="00AD51F9" w:rsidRDefault="00AD51F9" w:rsidP="00AD51F9">
      <w:pPr>
        <w:framePr w:w="9622" w:h="2996" w:hRule="exact" w:hSpace="180" w:wrap="around" w:vAnchor="text" w:hAnchor="margin" w:y="-70"/>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 xml:space="preserve">депутатов от  «21» декабря 2023 года  № </w:t>
      </w:r>
      <w:r>
        <w:rPr>
          <w:rFonts w:ascii="Times New Roman" w:eastAsia="Times New Roman" w:hAnsi="Times New Roman"/>
          <w:sz w:val="28"/>
          <w:szCs w:val="28"/>
          <w:lang w:eastAsia="ru-RU"/>
        </w:rPr>
        <w:t>28</w:t>
      </w:r>
      <w:r w:rsidRPr="00C30348">
        <w:rPr>
          <w:rFonts w:ascii="Times New Roman" w:eastAsia="Times New Roman" w:hAnsi="Times New Roman"/>
          <w:sz w:val="28"/>
          <w:szCs w:val="28"/>
          <w:lang w:eastAsia="ru-RU"/>
        </w:rPr>
        <w:t>-</w:t>
      </w:r>
      <w:r w:rsidRPr="0054673A">
        <w:rPr>
          <w:rFonts w:ascii="Times New Roman" w:hAnsi="Times New Roman"/>
          <w:sz w:val="28"/>
          <w:szCs w:val="28"/>
        </w:rPr>
        <w:t xml:space="preserve"> </w:t>
      </w:r>
      <w:r>
        <w:rPr>
          <w:rFonts w:ascii="Times New Roman" w:hAnsi="Times New Roman"/>
          <w:sz w:val="28"/>
          <w:szCs w:val="28"/>
          <w:lang w:val="en-US"/>
        </w:rPr>
        <w:t>VII</w:t>
      </w:r>
    </w:p>
    <w:p w:rsidR="00AD51F9" w:rsidRDefault="00AD51F9" w:rsidP="00AD51F9">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«О бюджете муниципального образования </w:t>
      </w:r>
    </w:p>
    <w:p w:rsidR="00AD51F9" w:rsidRDefault="00AD51F9" w:rsidP="00AD51F9">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«город Северобайкальск» на 2024 год</w:t>
      </w:r>
    </w:p>
    <w:p w:rsidR="00AD51F9" w:rsidRDefault="00AD51F9" w:rsidP="00AD51F9">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и плановый период  2025 и 2026 годов»</w:t>
      </w:r>
    </w:p>
    <w:p w:rsidR="00AD51F9" w:rsidRDefault="00AD51F9" w:rsidP="00AD51F9">
      <w:pPr>
        <w:framePr w:w="9622" w:h="2996" w:hRule="exact" w:hSpace="180" w:wrap="around" w:vAnchor="text" w:hAnchor="margin" w:y="-70"/>
        <w:tabs>
          <w:tab w:val="left" w:pos="2450"/>
        </w:tabs>
        <w:spacing w:after="0" w:line="240" w:lineRule="auto"/>
        <w:jc w:val="right"/>
        <w:rPr>
          <w:rFonts w:ascii="Times New Roman" w:hAnsi="Times New Roman"/>
          <w:sz w:val="28"/>
          <w:szCs w:val="28"/>
        </w:rPr>
      </w:pPr>
    </w:p>
    <w:tbl>
      <w:tblPr>
        <w:tblW w:w="10409" w:type="dxa"/>
        <w:tblInd w:w="-459" w:type="dxa"/>
        <w:tblLayout w:type="fixed"/>
        <w:tblLook w:val="04A0"/>
      </w:tblPr>
      <w:tblGrid>
        <w:gridCol w:w="10409"/>
      </w:tblGrid>
      <w:tr w:rsidR="00AD51F9" w:rsidTr="0053278D">
        <w:trPr>
          <w:trHeight w:val="328"/>
        </w:trPr>
        <w:tc>
          <w:tcPr>
            <w:tcW w:w="10409" w:type="dxa"/>
            <w:noWrap/>
            <w:vAlign w:val="bottom"/>
            <w:hideMark/>
          </w:tcPr>
          <w:p w:rsidR="00AD51F9" w:rsidRDefault="00E84D93" w:rsidP="00686FF4">
            <w:pPr>
              <w:spacing w:after="0" w:line="240" w:lineRule="auto"/>
              <w:jc w:val="right"/>
              <w:rPr>
                <w:rFonts w:ascii="Times New Roman" w:eastAsia="Times New Roman" w:hAnsi="Times New Roman"/>
                <w:sz w:val="28"/>
                <w:szCs w:val="28"/>
                <w:lang w:eastAsia="ru-RU"/>
              </w:rPr>
            </w:pPr>
            <w:r>
              <w:rPr>
                <w:rFonts w:ascii="Times New Roman" w:hAnsi="Times New Roman"/>
                <w:sz w:val="28"/>
                <w:szCs w:val="28"/>
              </w:rPr>
              <w:t>от «29» февраля 2024 года  № 43</w:t>
            </w:r>
            <w:r>
              <w:rPr>
                <w:rFonts w:ascii="Times New Roman" w:hAnsi="Times New Roman"/>
                <w:sz w:val="28"/>
                <w:szCs w:val="28"/>
                <w:lang w:val="en-US"/>
              </w:rPr>
              <w:t>-VII</w:t>
            </w:r>
            <w:r>
              <w:rPr>
                <w:rFonts w:ascii="Times New Roman" w:eastAsia="Times New Roman" w:hAnsi="Times New Roman"/>
                <w:sz w:val="28"/>
                <w:szCs w:val="28"/>
                <w:lang w:eastAsia="ru-RU"/>
              </w:rPr>
              <w:t xml:space="preserve"> </w:t>
            </w:r>
          </w:p>
        </w:tc>
      </w:tr>
    </w:tbl>
    <w:p w:rsidR="00AD51F9" w:rsidRDefault="00AD51F9"/>
    <w:tbl>
      <w:tblPr>
        <w:tblW w:w="10409" w:type="dxa"/>
        <w:tblInd w:w="-459" w:type="dxa"/>
        <w:tblLayout w:type="fixed"/>
        <w:tblLook w:val="04A0"/>
      </w:tblPr>
      <w:tblGrid>
        <w:gridCol w:w="10409"/>
      </w:tblGrid>
      <w:tr w:rsidR="00E86FC5" w:rsidTr="00E86FC5">
        <w:trPr>
          <w:trHeight w:val="328"/>
        </w:trPr>
        <w:tc>
          <w:tcPr>
            <w:tcW w:w="10409" w:type="dxa"/>
            <w:noWrap/>
            <w:vAlign w:val="bottom"/>
            <w:hideMark/>
          </w:tcPr>
          <w:p w:rsidR="00E86FC5" w:rsidRDefault="0089162F">
            <w:pPr>
              <w:spacing w:after="0" w:line="240" w:lineRule="auto"/>
              <w:jc w:val="right"/>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Приложение </w:t>
            </w:r>
            <w:r w:rsidR="00450D81">
              <w:rPr>
                <w:rFonts w:ascii="Times New Roman" w:eastAsia="Times New Roman" w:hAnsi="Times New Roman"/>
                <w:sz w:val="28"/>
                <w:szCs w:val="28"/>
                <w:lang w:val="en-US" w:eastAsia="ru-RU"/>
              </w:rPr>
              <w:t xml:space="preserve"> </w:t>
            </w:r>
            <w:r w:rsidR="00D438D3">
              <w:rPr>
                <w:rFonts w:ascii="Times New Roman" w:eastAsia="Times New Roman" w:hAnsi="Times New Roman"/>
                <w:sz w:val="28"/>
                <w:szCs w:val="28"/>
                <w:lang w:val="en-US" w:eastAsia="ru-RU"/>
              </w:rPr>
              <w:t>2</w:t>
            </w:r>
            <w:r w:rsidR="00BD53BD">
              <w:rPr>
                <w:rFonts w:ascii="Times New Roman" w:eastAsia="Times New Roman" w:hAnsi="Times New Roman"/>
                <w:sz w:val="28"/>
                <w:szCs w:val="28"/>
                <w:lang w:val="en-US" w:eastAsia="ru-RU"/>
              </w:rPr>
              <w:t xml:space="preserve"> </w:t>
            </w:r>
            <w:r w:rsidR="00E86FC5">
              <w:rPr>
                <w:rFonts w:ascii="Times New Roman" w:eastAsia="Times New Roman" w:hAnsi="Times New Roman"/>
                <w:sz w:val="28"/>
                <w:szCs w:val="28"/>
                <w:lang w:eastAsia="ru-RU"/>
              </w:rPr>
              <w:t xml:space="preserve">                                                                                     </w:t>
            </w:r>
          </w:p>
          <w:p w:rsidR="00E86FC5" w:rsidRDefault="00741653" w:rsidP="0074165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к</w:t>
            </w:r>
            <w:r w:rsidR="00B748E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w:t>
            </w:r>
            <w:r w:rsidR="00B748E3">
              <w:rPr>
                <w:rFonts w:ascii="Times New Roman" w:eastAsia="Times New Roman" w:hAnsi="Times New Roman"/>
                <w:sz w:val="28"/>
                <w:szCs w:val="28"/>
                <w:lang w:eastAsia="ru-RU"/>
              </w:rPr>
              <w:t>ешени</w:t>
            </w:r>
            <w:r>
              <w:rPr>
                <w:rFonts w:ascii="Times New Roman" w:eastAsia="Times New Roman" w:hAnsi="Times New Roman"/>
                <w:sz w:val="28"/>
                <w:szCs w:val="28"/>
                <w:lang w:eastAsia="ru-RU"/>
              </w:rPr>
              <w:t>ю</w:t>
            </w:r>
            <w:r w:rsidR="00E86FC5">
              <w:rPr>
                <w:rFonts w:ascii="Times New Roman" w:eastAsia="Times New Roman" w:hAnsi="Times New Roman"/>
                <w:sz w:val="28"/>
                <w:szCs w:val="28"/>
                <w:lang w:eastAsia="ru-RU"/>
              </w:rPr>
              <w:t xml:space="preserve"> </w:t>
            </w:r>
            <w:proofErr w:type="gramStart"/>
            <w:r w:rsidR="00E86FC5">
              <w:rPr>
                <w:rFonts w:ascii="Times New Roman" w:eastAsia="Times New Roman" w:hAnsi="Times New Roman"/>
                <w:sz w:val="28"/>
                <w:szCs w:val="28"/>
                <w:lang w:eastAsia="ru-RU"/>
              </w:rPr>
              <w:t>Северобайкальского</w:t>
            </w:r>
            <w:proofErr w:type="gramEnd"/>
          </w:p>
        </w:tc>
      </w:tr>
      <w:tr w:rsidR="00E86FC5" w:rsidTr="00E86FC5">
        <w:trPr>
          <w:trHeight w:val="328"/>
        </w:trPr>
        <w:tc>
          <w:tcPr>
            <w:tcW w:w="10409" w:type="dxa"/>
            <w:noWrap/>
            <w:vAlign w:val="bottom"/>
            <w:hideMark/>
          </w:tcPr>
          <w:p w:rsidR="00E86FC5" w:rsidRDefault="00E86FC5" w:rsidP="007C5D86">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городского Совета депутатов </w:t>
            </w:r>
          </w:p>
        </w:tc>
      </w:tr>
      <w:tr w:rsidR="00E86FC5" w:rsidTr="00E86FC5">
        <w:trPr>
          <w:trHeight w:val="328"/>
        </w:trPr>
        <w:tc>
          <w:tcPr>
            <w:tcW w:w="10409" w:type="dxa"/>
            <w:noWrap/>
            <w:vAlign w:val="bottom"/>
            <w:hideMark/>
          </w:tcPr>
          <w:p w:rsidR="00E86FC5" w:rsidRDefault="0074165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86FC5">
              <w:rPr>
                <w:rFonts w:ascii="Times New Roman" w:eastAsia="Times New Roman" w:hAnsi="Times New Roman"/>
                <w:sz w:val="28"/>
                <w:szCs w:val="28"/>
                <w:lang w:eastAsia="ru-RU"/>
              </w:rPr>
              <w:t>«О бюджете муниципального образования</w:t>
            </w:r>
          </w:p>
        </w:tc>
      </w:tr>
      <w:tr w:rsidR="00E86FC5" w:rsidTr="00E86FC5">
        <w:trPr>
          <w:trHeight w:val="328"/>
        </w:trPr>
        <w:tc>
          <w:tcPr>
            <w:tcW w:w="10409" w:type="dxa"/>
            <w:noWrap/>
            <w:vAlign w:val="bottom"/>
            <w:hideMark/>
          </w:tcPr>
          <w:p w:rsidR="006D3132" w:rsidRDefault="00B748E3" w:rsidP="006D3132">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86FC5">
              <w:rPr>
                <w:rFonts w:ascii="Times New Roman" w:eastAsia="Times New Roman" w:hAnsi="Times New Roman"/>
                <w:sz w:val="28"/>
                <w:szCs w:val="28"/>
                <w:lang w:eastAsia="ru-RU"/>
              </w:rPr>
              <w:t>гор</w:t>
            </w:r>
            <w:r w:rsidR="00D53AA2">
              <w:rPr>
                <w:rFonts w:ascii="Times New Roman" w:eastAsia="Times New Roman" w:hAnsi="Times New Roman"/>
                <w:sz w:val="28"/>
                <w:szCs w:val="28"/>
                <w:lang w:eastAsia="ru-RU"/>
              </w:rPr>
              <w:t>од Северобайкальск» на 20</w:t>
            </w:r>
            <w:r w:rsidR="00D53AA2" w:rsidRPr="00D53AA2">
              <w:rPr>
                <w:rFonts w:ascii="Times New Roman" w:eastAsia="Times New Roman" w:hAnsi="Times New Roman"/>
                <w:sz w:val="28"/>
                <w:szCs w:val="28"/>
                <w:lang w:eastAsia="ru-RU"/>
              </w:rPr>
              <w:t>2</w:t>
            </w:r>
            <w:r w:rsidR="003A64B9">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год</w:t>
            </w:r>
          </w:p>
          <w:p w:rsidR="00E86FC5" w:rsidRDefault="00D53AA2" w:rsidP="009F3940">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и плановый период 202</w:t>
            </w:r>
            <w:r w:rsidR="003A64B9">
              <w:rPr>
                <w:rFonts w:ascii="Times New Roman" w:eastAsia="Times New Roman" w:hAnsi="Times New Roman"/>
                <w:sz w:val="28"/>
                <w:szCs w:val="28"/>
                <w:lang w:eastAsia="ru-RU"/>
              </w:rPr>
              <w:t>5</w:t>
            </w:r>
            <w:r w:rsidR="006D3132">
              <w:rPr>
                <w:rFonts w:ascii="Times New Roman" w:eastAsia="Times New Roman" w:hAnsi="Times New Roman"/>
                <w:sz w:val="28"/>
                <w:szCs w:val="28"/>
                <w:lang w:eastAsia="ru-RU"/>
              </w:rPr>
              <w:t xml:space="preserve"> и 20</w:t>
            </w:r>
            <w:r w:rsidR="008C1FC8">
              <w:rPr>
                <w:rFonts w:ascii="Times New Roman" w:eastAsia="Times New Roman" w:hAnsi="Times New Roman"/>
                <w:sz w:val="28"/>
                <w:szCs w:val="28"/>
                <w:lang w:eastAsia="ru-RU"/>
              </w:rPr>
              <w:t>2</w:t>
            </w:r>
            <w:r w:rsidR="003A64B9">
              <w:rPr>
                <w:rFonts w:ascii="Times New Roman" w:eastAsia="Times New Roman" w:hAnsi="Times New Roman"/>
                <w:sz w:val="28"/>
                <w:szCs w:val="28"/>
                <w:lang w:eastAsia="ru-RU"/>
              </w:rPr>
              <w:t>6</w:t>
            </w:r>
            <w:r w:rsidR="009F3940">
              <w:rPr>
                <w:rFonts w:ascii="Times New Roman" w:eastAsia="Times New Roman" w:hAnsi="Times New Roman"/>
                <w:sz w:val="28"/>
                <w:szCs w:val="28"/>
                <w:lang w:eastAsia="ru-RU"/>
              </w:rPr>
              <w:t xml:space="preserve"> годов</w:t>
            </w:r>
            <w:r w:rsidR="00B748E3">
              <w:rPr>
                <w:rFonts w:ascii="Times New Roman" w:eastAsia="Times New Roman" w:hAnsi="Times New Roman"/>
                <w:sz w:val="28"/>
                <w:szCs w:val="28"/>
                <w:lang w:eastAsia="ru-RU"/>
              </w:rPr>
              <w:t>»</w:t>
            </w:r>
            <w:r w:rsidR="007C5D86">
              <w:rPr>
                <w:rFonts w:ascii="Times New Roman" w:eastAsia="Times New Roman" w:hAnsi="Times New Roman"/>
                <w:sz w:val="28"/>
                <w:szCs w:val="28"/>
                <w:lang w:eastAsia="ru-RU"/>
              </w:rPr>
              <w:t xml:space="preserve"> </w:t>
            </w:r>
          </w:p>
        </w:tc>
      </w:tr>
      <w:tr w:rsidR="00E86FC5" w:rsidTr="00E86FC5">
        <w:trPr>
          <w:trHeight w:val="328"/>
        </w:trPr>
        <w:tc>
          <w:tcPr>
            <w:tcW w:w="10409" w:type="dxa"/>
            <w:noWrap/>
            <w:vAlign w:val="bottom"/>
            <w:hideMark/>
          </w:tcPr>
          <w:p w:rsidR="00E86FC5" w:rsidRPr="003A64B9" w:rsidRDefault="00EE3BDB" w:rsidP="003A64B9">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bookmarkStart w:id="0" w:name="OLE_LINK1"/>
            <w:bookmarkStart w:id="1" w:name="OLE_LINK2"/>
            <w:bookmarkStart w:id="2" w:name="OLE_LINK3"/>
            <w:r>
              <w:rPr>
                <w:rFonts w:ascii="Times New Roman" w:eastAsia="Times New Roman" w:hAnsi="Times New Roman"/>
                <w:sz w:val="28"/>
                <w:szCs w:val="28"/>
                <w:lang w:eastAsia="ru-RU"/>
              </w:rPr>
              <w:t>«</w:t>
            </w:r>
            <w:bookmarkEnd w:id="0"/>
            <w:bookmarkEnd w:id="1"/>
            <w:bookmarkEnd w:id="2"/>
            <w:r>
              <w:rPr>
                <w:rFonts w:ascii="Times New Roman" w:eastAsia="Times New Roman" w:hAnsi="Times New Roman"/>
                <w:sz w:val="28"/>
                <w:szCs w:val="28"/>
                <w:lang w:val="en-US" w:eastAsia="ru-RU"/>
              </w:rPr>
              <w:t>21</w:t>
            </w:r>
            <w:r>
              <w:rPr>
                <w:rFonts w:ascii="Times New Roman" w:eastAsia="Times New Roman" w:hAnsi="Times New Roman"/>
                <w:sz w:val="28"/>
                <w:szCs w:val="28"/>
                <w:lang w:eastAsia="ru-RU"/>
              </w:rPr>
              <w:t>»</w:t>
            </w: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декабря  2023 года №28-</w:t>
            </w:r>
            <w:r>
              <w:rPr>
                <w:rFonts w:ascii="Times New Roman" w:eastAsia="Times New Roman" w:hAnsi="Times New Roman"/>
                <w:sz w:val="28"/>
                <w:szCs w:val="28"/>
                <w:lang w:val="en-US" w:eastAsia="ru-RU"/>
              </w:rPr>
              <w:t>VII</w:t>
            </w:r>
          </w:p>
        </w:tc>
      </w:tr>
    </w:tbl>
    <w:p w:rsidR="006D3132" w:rsidRDefault="006D3132" w:rsidP="0045608F">
      <w:pPr>
        <w:spacing w:after="0" w:line="240" w:lineRule="auto"/>
        <w:jc w:val="center"/>
        <w:rPr>
          <w:rFonts w:ascii="Times New Roman" w:eastAsia="Times New Roman" w:hAnsi="Times New Roman" w:cs="Times New Roman"/>
          <w:bCs/>
          <w:sz w:val="32"/>
          <w:szCs w:val="32"/>
          <w:lang w:eastAsia="ru-RU"/>
        </w:rPr>
      </w:pPr>
    </w:p>
    <w:p w:rsidR="00E86FC5" w:rsidRPr="008D45A5" w:rsidRDefault="00D405BE" w:rsidP="0045608F">
      <w:pPr>
        <w:spacing w:after="0" w:line="240" w:lineRule="auto"/>
        <w:jc w:val="center"/>
        <w:rPr>
          <w:rFonts w:ascii="Times New Roman" w:eastAsia="Times New Roman" w:hAnsi="Times New Roman" w:cs="Times New Roman"/>
          <w:bCs/>
          <w:sz w:val="32"/>
          <w:szCs w:val="32"/>
          <w:lang w:eastAsia="ru-RU"/>
        </w:rPr>
      </w:pPr>
      <w:r>
        <w:rPr>
          <w:rFonts w:ascii="Times New Roman" w:eastAsia="Times New Roman" w:hAnsi="Times New Roman" w:cs="Times New Roman"/>
          <w:bCs/>
          <w:sz w:val="32"/>
          <w:szCs w:val="32"/>
          <w:lang w:eastAsia="ru-RU"/>
        </w:rPr>
        <w:t>Прогноз</w:t>
      </w:r>
      <w:r w:rsidR="006D3132" w:rsidRPr="00896776">
        <w:rPr>
          <w:rFonts w:ascii="Times New Roman" w:eastAsia="Times New Roman" w:hAnsi="Times New Roman" w:cs="Times New Roman"/>
          <w:bCs/>
          <w:sz w:val="32"/>
          <w:szCs w:val="32"/>
          <w:lang w:eastAsia="ru-RU"/>
        </w:rPr>
        <w:t xml:space="preserve"> </w:t>
      </w:r>
      <w:r w:rsidR="00A43014">
        <w:rPr>
          <w:rFonts w:ascii="Times New Roman" w:eastAsia="Times New Roman" w:hAnsi="Times New Roman" w:cs="Times New Roman"/>
          <w:bCs/>
          <w:sz w:val="32"/>
          <w:szCs w:val="32"/>
          <w:lang w:eastAsia="ru-RU"/>
        </w:rPr>
        <w:t xml:space="preserve">поступления </w:t>
      </w:r>
      <w:r w:rsidR="006D3132" w:rsidRPr="00896776">
        <w:rPr>
          <w:rFonts w:ascii="Times New Roman" w:eastAsia="Times New Roman" w:hAnsi="Times New Roman" w:cs="Times New Roman"/>
          <w:bCs/>
          <w:sz w:val="32"/>
          <w:szCs w:val="32"/>
          <w:lang w:eastAsia="ru-RU"/>
        </w:rPr>
        <w:t xml:space="preserve">налоговых и неналоговых доходов </w:t>
      </w:r>
      <w:r w:rsidR="00A43014">
        <w:rPr>
          <w:rFonts w:ascii="Times New Roman" w:eastAsia="Times New Roman" w:hAnsi="Times New Roman" w:cs="Times New Roman"/>
          <w:bCs/>
          <w:sz w:val="32"/>
          <w:szCs w:val="32"/>
          <w:lang w:eastAsia="ru-RU"/>
        </w:rPr>
        <w:t xml:space="preserve">в </w:t>
      </w:r>
      <w:r w:rsidR="00A860E6">
        <w:rPr>
          <w:rFonts w:ascii="Times New Roman" w:eastAsia="Times New Roman" w:hAnsi="Times New Roman" w:cs="Times New Roman"/>
          <w:bCs/>
          <w:sz w:val="32"/>
          <w:szCs w:val="32"/>
          <w:lang w:eastAsia="ru-RU"/>
        </w:rPr>
        <w:t xml:space="preserve">местный </w:t>
      </w:r>
      <w:r w:rsidR="006D3132" w:rsidRPr="00896776">
        <w:rPr>
          <w:rFonts w:ascii="Times New Roman" w:eastAsia="Times New Roman" w:hAnsi="Times New Roman" w:cs="Times New Roman"/>
          <w:bCs/>
          <w:sz w:val="32"/>
          <w:szCs w:val="32"/>
          <w:lang w:eastAsia="ru-RU"/>
        </w:rPr>
        <w:t>бюдж</w:t>
      </w:r>
      <w:r w:rsidR="00B20516">
        <w:rPr>
          <w:rFonts w:ascii="Times New Roman" w:eastAsia="Times New Roman" w:hAnsi="Times New Roman" w:cs="Times New Roman"/>
          <w:bCs/>
          <w:sz w:val="32"/>
          <w:szCs w:val="32"/>
          <w:lang w:eastAsia="ru-RU"/>
        </w:rPr>
        <w:t xml:space="preserve">ет </w:t>
      </w:r>
      <w:r w:rsidR="006D3132" w:rsidRPr="00896776">
        <w:rPr>
          <w:rFonts w:ascii="Times New Roman" w:eastAsia="Times New Roman" w:hAnsi="Times New Roman" w:cs="Times New Roman"/>
          <w:bCs/>
          <w:sz w:val="32"/>
          <w:szCs w:val="32"/>
          <w:lang w:eastAsia="ru-RU"/>
        </w:rPr>
        <w:t>на 20</w:t>
      </w:r>
      <w:r w:rsidR="00D53AA2" w:rsidRPr="00D53AA2">
        <w:rPr>
          <w:rFonts w:ascii="Times New Roman" w:eastAsia="Times New Roman" w:hAnsi="Times New Roman" w:cs="Times New Roman"/>
          <w:bCs/>
          <w:sz w:val="32"/>
          <w:szCs w:val="32"/>
          <w:lang w:eastAsia="ru-RU"/>
        </w:rPr>
        <w:t>2</w:t>
      </w:r>
      <w:r w:rsidR="00B20516">
        <w:rPr>
          <w:rFonts w:ascii="Times New Roman" w:eastAsia="Times New Roman" w:hAnsi="Times New Roman" w:cs="Times New Roman"/>
          <w:bCs/>
          <w:sz w:val="32"/>
          <w:szCs w:val="32"/>
          <w:lang w:eastAsia="ru-RU"/>
        </w:rPr>
        <w:t>5</w:t>
      </w:r>
      <w:r w:rsidR="00D438D3" w:rsidRPr="00D438D3">
        <w:rPr>
          <w:rFonts w:ascii="Times New Roman" w:eastAsia="Times New Roman" w:hAnsi="Times New Roman" w:cs="Times New Roman"/>
          <w:bCs/>
          <w:sz w:val="32"/>
          <w:szCs w:val="32"/>
          <w:lang w:eastAsia="ru-RU"/>
        </w:rPr>
        <w:t>-202</w:t>
      </w:r>
      <w:r w:rsidR="00B20516">
        <w:rPr>
          <w:rFonts w:ascii="Times New Roman" w:eastAsia="Times New Roman" w:hAnsi="Times New Roman" w:cs="Times New Roman"/>
          <w:bCs/>
          <w:sz w:val="32"/>
          <w:szCs w:val="32"/>
          <w:lang w:eastAsia="ru-RU"/>
        </w:rPr>
        <w:t>6</w:t>
      </w:r>
      <w:r w:rsidR="006D3132" w:rsidRPr="00896776">
        <w:rPr>
          <w:rFonts w:ascii="Times New Roman" w:eastAsia="Times New Roman" w:hAnsi="Times New Roman" w:cs="Times New Roman"/>
          <w:bCs/>
          <w:sz w:val="32"/>
          <w:szCs w:val="32"/>
          <w:lang w:eastAsia="ru-RU"/>
        </w:rPr>
        <w:t xml:space="preserve"> год</w:t>
      </w:r>
      <w:r w:rsidR="008D45A5">
        <w:rPr>
          <w:rFonts w:ascii="Times New Roman" w:eastAsia="Times New Roman" w:hAnsi="Times New Roman" w:cs="Times New Roman"/>
          <w:bCs/>
          <w:sz w:val="32"/>
          <w:szCs w:val="32"/>
          <w:lang w:eastAsia="ru-RU"/>
        </w:rPr>
        <w:t>ов</w:t>
      </w:r>
    </w:p>
    <w:p w:rsidR="008D45A5" w:rsidRDefault="008D45A5" w:rsidP="008D45A5">
      <w:pPr>
        <w:spacing w:after="0" w:line="240" w:lineRule="auto"/>
        <w:jc w:val="right"/>
        <w:rPr>
          <w:rFonts w:ascii="Times New Roman" w:eastAsia="Times New Roman" w:hAnsi="Times New Roman" w:cs="Times New Roman"/>
          <w:bCs/>
          <w:sz w:val="32"/>
          <w:szCs w:val="32"/>
          <w:lang w:eastAsia="ru-RU"/>
        </w:rPr>
      </w:pPr>
      <w:r>
        <w:rPr>
          <w:rFonts w:ascii="Times New Roman" w:eastAsia="Times New Roman" w:hAnsi="Times New Roman" w:cs="Times New Roman"/>
          <w:bCs/>
          <w:sz w:val="32"/>
          <w:szCs w:val="32"/>
          <w:lang w:eastAsia="ru-RU"/>
        </w:rPr>
        <w:t>Рублей</w:t>
      </w:r>
    </w:p>
    <w:p w:rsidR="00B20516" w:rsidRDefault="00B20516" w:rsidP="008D45A5">
      <w:pPr>
        <w:spacing w:after="0" w:line="240" w:lineRule="auto"/>
        <w:jc w:val="right"/>
        <w:rPr>
          <w:rFonts w:ascii="Times New Roman" w:eastAsia="Times New Roman" w:hAnsi="Times New Roman" w:cs="Times New Roman"/>
          <w:bCs/>
          <w:sz w:val="32"/>
          <w:szCs w:val="32"/>
          <w:lang w:eastAsia="ru-RU"/>
        </w:rPr>
      </w:pPr>
    </w:p>
    <w:tbl>
      <w:tblPr>
        <w:tblW w:w="10323" w:type="dxa"/>
        <w:tblInd w:w="-459" w:type="dxa"/>
        <w:tblLayout w:type="fixed"/>
        <w:tblLook w:val="04A0"/>
      </w:tblPr>
      <w:tblGrid>
        <w:gridCol w:w="3137"/>
        <w:gridCol w:w="576"/>
        <w:gridCol w:w="1532"/>
        <w:gridCol w:w="696"/>
        <w:gridCol w:w="709"/>
        <w:gridCol w:w="1830"/>
        <w:gridCol w:w="1843"/>
      </w:tblGrid>
      <w:tr w:rsidR="009F3940" w:rsidRPr="009F3940" w:rsidTr="009F3940">
        <w:trPr>
          <w:trHeight w:val="630"/>
        </w:trPr>
        <w:tc>
          <w:tcPr>
            <w:tcW w:w="313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Наименование</w:t>
            </w:r>
          </w:p>
        </w:tc>
        <w:tc>
          <w:tcPr>
            <w:tcW w:w="3513" w:type="dxa"/>
            <w:gridSpan w:val="4"/>
            <w:tcBorders>
              <w:top w:val="single" w:sz="4" w:space="0" w:color="000000"/>
              <w:left w:val="nil"/>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Код дохода</w:t>
            </w:r>
          </w:p>
        </w:tc>
        <w:tc>
          <w:tcPr>
            <w:tcW w:w="1830" w:type="dxa"/>
            <w:tcBorders>
              <w:top w:val="single" w:sz="4" w:space="0" w:color="000000"/>
              <w:left w:val="nil"/>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Сумма на 2025 год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Сумма на 2026 год</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w:t>
            </w:r>
          </w:p>
        </w:tc>
        <w:tc>
          <w:tcPr>
            <w:tcW w:w="3513" w:type="dxa"/>
            <w:gridSpan w:val="4"/>
            <w:tcBorders>
              <w:top w:val="single" w:sz="4" w:space="0" w:color="000000"/>
              <w:left w:val="nil"/>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2</w:t>
            </w:r>
          </w:p>
        </w:tc>
        <w:tc>
          <w:tcPr>
            <w:tcW w:w="1830" w:type="dxa"/>
            <w:tcBorders>
              <w:top w:val="nil"/>
              <w:left w:val="nil"/>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w:t>
            </w:r>
          </w:p>
        </w:tc>
        <w:tc>
          <w:tcPr>
            <w:tcW w:w="1843" w:type="dxa"/>
            <w:tcBorders>
              <w:top w:val="nil"/>
              <w:left w:val="nil"/>
              <w:bottom w:val="single" w:sz="4" w:space="0" w:color="000000"/>
              <w:right w:val="single" w:sz="4" w:space="0" w:color="000000"/>
            </w:tcBorders>
            <w:shd w:val="clear" w:color="auto" w:fill="auto"/>
            <w:vAlign w:val="center"/>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4</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НАЛОГОВЫЕ И НЕНАЛОГОВЫЕ ДОХОДЫ</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1000000000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409 832 268,00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431 114 985,00</w:t>
            </w:r>
          </w:p>
        </w:tc>
      </w:tr>
      <w:tr w:rsidR="009F3940" w:rsidRPr="009F3940" w:rsidTr="009F3940">
        <w:trPr>
          <w:trHeight w:val="37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НАЛОГИ НА ПРИБЫЛЬ, ДОХОДЫ</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1010000000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291 110 835,00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312 361 925,00</w:t>
            </w:r>
          </w:p>
        </w:tc>
      </w:tr>
      <w:tr w:rsidR="008F3F31" w:rsidRPr="009F3940" w:rsidTr="00C1282F">
        <w:trPr>
          <w:trHeight w:val="1147"/>
        </w:trPr>
        <w:tc>
          <w:tcPr>
            <w:tcW w:w="3137" w:type="dxa"/>
            <w:tcBorders>
              <w:top w:val="nil"/>
              <w:left w:val="single" w:sz="4" w:space="0" w:color="000000"/>
              <w:bottom w:val="single" w:sz="4" w:space="0" w:color="000000"/>
              <w:right w:val="single" w:sz="4" w:space="0" w:color="000000"/>
            </w:tcBorders>
            <w:shd w:val="clear" w:color="auto" w:fill="auto"/>
            <w:hideMark/>
          </w:tcPr>
          <w:p w:rsidR="008F3F31" w:rsidRPr="00EA6884" w:rsidRDefault="008F3F31"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r w:rsidR="00C1282F">
              <w:rPr>
                <w:rFonts w:ascii="Times New Roman" w:eastAsia="Times New Roman" w:hAnsi="Times New Roman" w:cs="Times New Roman"/>
                <w:color w:val="000000"/>
                <w:sz w:val="24"/>
                <w:szCs w:val="24"/>
                <w:lang w:eastAsia="ru-RU"/>
              </w:rPr>
              <w:t xml:space="preserve"> </w:t>
            </w:r>
            <w:proofErr w:type="gramStart"/>
            <w:r>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w:t>
            </w:r>
            <w:r w:rsidRPr="008061EA">
              <w:rPr>
                <w:rFonts w:ascii="Times New Roman" w:hAnsi="Times New Roman" w:cs="Times New Roman"/>
                <w:sz w:val="24"/>
                <w:szCs w:val="24"/>
              </w:rPr>
              <w:t xml:space="preserve">осуществляются в соответствии со </w:t>
            </w:r>
            <w:hyperlink r:id="rId6" w:history="1">
              <w:r w:rsidRPr="008061EA">
                <w:rPr>
                  <w:rFonts w:ascii="Times New Roman" w:hAnsi="Times New Roman" w:cs="Times New Roman"/>
                  <w:sz w:val="24"/>
                  <w:szCs w:val="24"/>
                </w:rPr>
                <w:t>статьями 227</w:t>
              </w:r>
            </w:hyperlink>
            <w:r w:rsidRPr="008061EA">
              <w:rPr>
                <w:rFonts w:ascii="Times New Roman" w:hAnsi="Times New Roman" w:cs="Times New Roman"/>
                <w:sz w:val="24"/>
                <w:szCs w:val="24"/>
              </w:rPr>
              <w:t xml:space="preserve">, </w:t>
            </w:r>
            <w:hyperlink r:id="rId7" w:history="1">
              <w:r w:rsidRPr="008061EA">
                <w:rPr>
                  <w:rFonts w:ascii="Times New Roman" w:hAnsi="Times New Roman" w:cs="Times New Roman"/>
                  <w:sz w:val="24"/>
                  <w:szCs w:val="24"/>
                </w:rPr>
                <w:t>227.1</w:t>
              </w:r>
            </w:hyperlink>
            <w:r w:rsidRPr="008061EA">
              <w:rPr>
                <w:rFonts w:ascii="Times New Roman" w:hAnsi="Times New Roman" w:cs="Times New Roman"/>
                <w:sz w:val="24"/>
                <w:szCs w:val="24"/>
              </w:rPr>
              <w:t xml:space="preserve"> и </w:t>
            </w:r>
            <w:hyperlink r:id="rId8" w:history="1">
              <w:r w:rsidRPr="008061EA">
                <w:rPr>
                  <w:rFonts w:ascii="Times New Roman" w:hAnsi="Times New Roman" w:cs="Times New Roman"/>
                  <w:sz w:val="24"/>
                  <w:szCs w:val="24"/>
                </w:rPr>
                <w:t>228</w:t>
              </w:r>
            </w:hyperlink>
            <w:r w:rsidRPr="008061EA">
              <w:rPr>
                <w:rFonts w:ascii="Times New Roman" w:hAnsi="Times New Roman" w:cs="Times New Roman"/>
                <w:sz w:val="24"/>
                <w:szCs w:val="24"/>
              </w:rPr>
              <w:t xml:space="preserve"> Налогового кодекса</w:t>
            </w:r>
            <w:r>
              <w:rPr>
                <w:rFonts w:ascii="Times New Roman" w:hAnsi="Times New Roman" w:cs="Times New Roman"/>
                <w:sz w:val="24"/>
                <w:szCs w:val="24"/>
              </w:rPr>
              <w:t xml:space="preserve"> Российской Федерации, а также доходов от долевого участия в организации, полученных физическим лицом - налоговым </w:t>
            </w:r>
            <w:r>
              <w:rPr>
                <w:rFonts w:ascii="Times New Roman" w:hAnsi="Times New Roman" w:cs="Times New Roman"/>
                <w:sz w:val="24"/>
                <w:szCs w:val="24"/>
              </w:rPr>
              <w:lastRenderedPageBreak/>
              <w:t>резидентом Российской Федерации в виде дивидендов</w:t>
            </w:r>
            <w:proofErr w:type="gramEnd"/>
          </w:p>
        </w:tc>
        <w:tc>
          <w:tcPr>
            <w:tcW w:w="57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182</w:t>
            </w:r>
          </w:p>
        </w:tc>
        <w:tc>
          <w:tcPr>
            <w:tcW w:w="1532"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1010201001</w:t>
            </w:r>
          </w:p>
        </w:tc>
        <w:tc>
          <w:tcPr>
            <w:tcW w:w="69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285 500 835,00</w:t>
            </w:r>
          </w:p>
        </w:tc>
        <w:tc>
          <w:tcPr>
            <w:tcW w:w="1843"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306 341 925,00</w:t>
            </w:r>
          </w:p>
        </w:tc>
      </w:tr>
      <w:tr w:rsidR="008F3F31" w:rsidRPr="009F3940" w:rsidTr="009F3940">
        <w:trPr>
          <w:trHeight w:val="60"/>
        </w:trPr>
        <w:tc>
          <w:tcPr>
            <w:tcW w:w="3137" w:type="dxa"/>
            <w:tcBorders>
              <w:top w:val="nil"/>
              <w:left w:val="single" w:sz="4" w:space="0" w:color="000000"/>
              <w:bottom w:val="single" w:sz="4" w:space="0" w:color="000000"/>
              <w:right w:val="single" w:sz="4" w:space="0" w:color="000000"/>
            </w:tcBorders>
            <w:shd w:val="clear" w:color="auto" w:fill="auto"/>
            <w:hideMark/>
          </w:tcPr>
          <w:p w:rsidR="008F3F31" w:rsidRPr="004C13D8" w:rsidRDefault="008F3F31" w:rsidP="002C6CF9">
            <w:pPr>
              <w:spacing w:after="0" w:line="240" w:lineRule="auto"/>
              <w:outlineLvl w:val="4"/>
              <w:rPr>
                <w:rFonts w:ascii="Times New Roman" w:eastAsia="Times New Roman" w:hAnsi="Times New Roman" w:cs="Times New Roman"/>
                <w:color w:val="000000"/>
                <w:sz w:val="24"/>
                <w:szCs w:val="24"/>
                <w:lang w:eastAsia="ru-RU"/>
              </w:rPr>
            </w:pPr>
            <w:r w:rsidRPr="004C13D8">
              <w:rPr>
                <w:rFonts w:ascii="Times New Roman" w:eastAsia="Times New Roman" w:hAnsi="Times New Roman" w:cs="Times New Roman"/>
                <w:color w:val="000000"/>
                <w:sz w:val="24"/>
                <w:szCs w:val="24"/>
                <w:lang w:eastAsia="ru-RU"/>
              </w:rPr>
              <w:lastRenderedPageBreak/>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1010202001</w:t>
            </w:r>
          </w:p>
        </w:tc>
        <w:tc>
          <w:tcPr>
            <w:tcW w:w="69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750 000,00</w:t>
            </w:r>
          </w:p>
        </w:tc>
        <w:tc>
          <w:tcPr>
            <w:tcW w:w="1843"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800 000,00</w:t>
            </w:r>
          </w:p>
        </w:tc>
      </w:tr>
      <w:tr w:rsidR="008F3F31" w:rsidRPr="009F3940" w:rsidTr="009F3940">
        <w:trPr>
          <w:trHeight w:val="1575"/>
        </w:trPr>
        <w:tc>
          <w:tcPr>
            <w:tcW w:w="3137" w:type="dxa"/>
            <w:tcBorders>
              <w:top w:val="nil"/>
              <w:left w:val="single" w:sz="4" w:space="0" w:color="000000"/>
              <w:bottom w:val="single" w:sz="4" w:space="0" w:color="000000"/>
              <w:right w:val="single" w:sz="4" w:space="0" w:color="000000"/>
            </w:tcBorders>
            <w:shd w:val="clear" w:color="auto" w:fill="auto"/>
            <w:hideMark/>
          </w:tcPr>
          <w:p w:rsidR="008F3F31" w:rsidRPr="00433983" w:rsidRDefault="008F3F31"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r>
              <w:rPr>
                <w:rFonts w:ascii="Times New Roman" w:hAnsi="Times New Roman" w:cs="Times New Roman"/>
                <w:sz w:val="24"/>
                <w:szCs w:val="24"/>
              </w:rPr>
              <w:t xml:space="preserve">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57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1010203001</w:t>
            </w:r>
          </w:p>
        </w:tc>
        <w:tc>
          <w:tcPr>
            <w:tcW w:w="69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2 700 000,00</w:t>
            </w:r>
          </w:p>
        </w:tc>
        <w:tc>
          <w:tcPr>
            <w:tcW w:w="1843"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2 900 000,00</w:t>
            </w:r>
          </w:p>
        </w:tc>
      </w:tr>
      <w:tr w:rsidR="008F3F31" w:rsidRPr="009F3940" w:rsidTr="009F3940">
        <w:trPr>
          <w:trHeight w:val="3465"/>
        </w:trPr>
        <w:tc>
          <w:tcPr>
            <w:tcW w:w="3137" w:type="dxa"/>
            <w:tcBorders>
              <w:top w:val="nil"/>
              <w:left w:val="single" w:sz="4" w:space="0" w:color="000000"/>
              <w:bottom w:val="single" w:sz="4" w:space="0" w:color="000000"/>
              <w:right w:val="single" w:sz="4" w:space="0" w:color="000000"/>
            </w:tcBorders>
            <w:shd w:val="clear" w:color="auto" w:fill="auto"/>
            <w:hideMark/>
          </w:tcPr>
          <w:p w:rsidR="008F3F31" w:rsidRPr="00BE679B" w:rsidRDefault="008F3F31"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proofErr w:type="gramStart"/>
            <w:r w:rsidRPr="008061EA">
              <w:rPr>
                <w:rFonts w:ascii="Times New Roman" w:hAnsi="Times New Roman" w:cs="Times New Roman"/>
                <w:sz w:val="24"/>
                <w:szCs w:val="24"/>
              </w:rPr>
              <w:t>трудовую</w:t>
            </w:r>
            <w:proofErr w:type="gramEnd"/>
            <w:r w:rsidRPr="008061EA">
              <w:rPr>
                <w:rFonts w:ascii="Times New Roman" w:hAnsi="Times New Roman" w:cs="Times New Roman"/>
                <w:sz w:val="24"/>
                <w:szCs w:val="24"/>
              </w:rPr>
              <w:t xml:space="preserve"> деятельность по найму на основании патента в соответствии со </w:t>
            </w:r>
            <w:hyperlink r:id="rId9" w:history="1">
              <w:r w:rsidRPr="008061EA">
                <w:rPr>
                  <w:rFonts w:ascii="Times New Roman" w:hAnsi="Times New Roman" w:cs="Times New Roman"/>
                  <w:sz w:val="24"/>
                  <w:szCs w:val="24"/>
                </w:rPr>
                <w:t>статьей 227.1</w:t>
              </w:r>
            </w:hyperlink>
            <w:r w:rsidRPr="008061EA">
              <w:rPr>
                <w:rFonts w:ascii="Times New Roman" w:hAnsi="Times New Roman" w:cs="Times New Roman"/>
                <w:sz w:val="24"/>
                <w:szCs w:val="24"/>
              </w:rPr>
              <w:t xml:space="preserve">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1010204001</w:t>
            </w:r>
          </w:p>
        </w:tc>
        <w:tc>
          <w:tcPr>
            <w:tcW w:w="69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1 300 000,00</w:t>
            </w:r>
          </w:p>
        </w:tc>
        <w:tc>
          <w:tcPr>
            <w:tcW w:w="1843"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1 400 000,00</w:t>
            </w:r>
          </w:p>
        </w:tc>
      </w:tr>
      <w:tr w:rsidR="008F3F31" w:rsidRPr="009F3940" w:rsidTr="009F3940">
        <w:trPr>
          <w:trHeight w:val="1890"/>
        </w:trPr>
        <w:tc>
          <w:tcPr>
            <w:tcW w:w="3137" w:type="dxa"/>
            <w:tcBorders>
              <w:top w:val="nil"/>
              <w:left w:val="single" w:sz="4" w:space="0" w:color="000000"/>
              <w:bottom w:val="single" w:sz="4" w:space="0" w:color="000000"/>
              <w:right w:val="single" w:sz="4" w:space="0" w:color="000000"/>
            </w:tcBorders>
            <w:shd w:val="clear" w:color="auto" w:fill="auto"/>
            <w:hideMark/>
          </w:tcPr>
          <w:p w:rsidR="008F3F31" w:rsidRPr="00C0611F" w:rsidRDefault="008F3F31"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lastRenderedPageBreak/>
              <w:t xml:space="preserve"> </w:t>
            </w:r>
            <w:r>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57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1010213001</w:t>
            </w:r>
          </w:p>
        </w:tc>
        <w:tc>
          <w:tcPr>
            <w:tcW w:w="696" w:type="dxa"/>
            <w:tcBorders>
              <w:top w:val="nil"/>
              <w:left w:val="nil"/>
              <w:bottom w:val="single" w:sz="4" w:space="0" w:color="000000"/>
              <w:right w:val="nil"/>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1000</w:t>
            </w:r>
          </w:p>
        </w:tc>
        <w:tc>
          <w:tcPr>
            <w:tcW w:w="709"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860 000,00</w:t>
            </w:r>
          </w:p>
        </w:tc>
        <w:tc>
          <w:tcPr>
            <w:tcW w:w="1843" w:type="dxa"/>
            <w:tcBorders>
              <w:top w:val="nil"/>
              <w:left w:val="nil"/>
              <w:bottom w:val="single" w:sz="4" w:space="0" w:color="000000"/>
              <w:right w:val="single" w:sz="4" w:space="0" w:color="000000"/>
            </w:tcBorders>
            <w:shd w:val="clear" w:color="auto" w:fill="auto"/>
            <w:noWrap/>
            <w:hideMark/>
          </w:tcPr>
          <w:p w:rsidR="008F3F31" w:rsidRPr="009F3940" w:rsidRDefault="008F3F31"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920 000,00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НАЛОГИ НА ТОВАРЫ (РАБОТЫ, УСЛУГИ), РЕАЛИЗУЕМЫЕ НА ТЕРРИТОРИИ РОССИЙСКОЙ ФЕДЕРАЦИИ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1030000000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4 030 450,00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4 134 590,00</w:t>
            </w:r>
          </w:p>
        </w:tc>
      </w:tr>
      <w:tr w:rsidR="009F3940" w:rsidRPr="009F3940" w:rsidTr="009F3940">
        <w:trPr>
          <w:trHeight w:val="438"/>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1030223101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2 020 450,00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2 124 590,00</w:t>
            </w:r>
          </w:p>
        </w:tc>
      </w:tr>
      <w:tr w:rsidR="009F3940" w:rsidRPr="009F3940" w:rsidTr="008061EA">
        <w:trPr>
          <w:trHeight w:val="1714"/>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9F3940">
              <w:rPr>
                <w:rFonts w:ascii="Times New Roman" w:eastAsia="Times New Roman" w:hAnsi="Times New Roman" w:cs="Times New Roman"/>
                <w:color w:val="000000"/>
                <w:sz w:val="24"/>
                <w:szCs w:val="24"/>
                <w:lang w:eastAsia="ru-RU"/>
              </w:rPr>
              <w:lastRenderedPageBreak/>
              <w:t>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1030224101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10 000,00</w:t>
            </w:r>
          </w:p>
        </w:tc>
      </w:tr>
      <w:tr w:rsidR="009F3940" w:rsidRPr="009F3940" w:rsidTr="009A03D5">
        <w:trPr>
          <w:trHeight w:val="1147"/>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1030225101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2 000 000,00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2 000 000,00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НАЛОГИ НА СОВОКУПНЫЙ ДОХОД</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1050000000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57 566 200,00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59 866 886,00</w:t>
            </w:r>
          </w:p>
        </w:tc>
      </w:tr>
      <w:tr w:rsidR="009F3940" w:rsidRPr="009F3940" w:rsidTr="009F3940">
        <w:trPr>
          <w:trHeight w:val="94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Налог, взимаемый в связи с применением упрощенной системы налогообложения</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1050100000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54 048 800,00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56 210 750,00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1050101001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38 048 800,00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39 210 750,00</w:t>
            </w:r>
          </w:p>
        </w:tc>
      </w:tr>
      <w:tr w:rsidR="009F3940" w:rsidRPr="009F3940" w:rsidTr="009F3940">
        <w:trPr>
          <w:trHeight w:val="157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1050102001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16 000 000,00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17 000 000,00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1050201002</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48 000,00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48 000,00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Единый сельскохозяйственный налог</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1050301001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1 000,00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Налог, взимаемый в связи с применением патентной системы налогообложения, зачисляемый в бюджеты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1050401002</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3 468 400,00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3 607 136,00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НАЛОГИ НА ИМУЩЕСТВО</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1060000000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9 770 000,00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9 800 000,00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Налог на имущество физических лиц</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1060100000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3 200 000,00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3 210 000,00</w:t>
            </w:r>
          </w:p>
        </w:tc>
      </w:tr>
      <w:tr w:rsidR="009F3940" w:rsidRPr="009F3940" w:rsidTr="009F3940">
        <w:trPr>
          <w:trHeight w:val="157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1060102004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3 200 000,00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3 210 000,00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Земельный налог</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1060600000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6 570 000,00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6 590 000,00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Земельный налог с организаций</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1060603000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2 660 000,00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2 678 000,00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Земельный налог с организаций,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1060603204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2 660 000,00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2 678 000,00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Земельный налог с физических лиц</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1060604000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3 910 000,00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3 912 000,00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Земельный налог с физических лиц,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1060604204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3 910 000,00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3 912 000,00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ГОСУДАРСТВЕННАЯ ПОШЛИНА</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1080000000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5 632 600,00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5 830 500,00</w:t>
            </w:r>
          </w:p>
        </w:tc>
      </w:tr>
      <w:tr w:rsidR="009F3940" w:rsidRPr="009F3940" w:rsidTr="009F3940">
        <w:trPr>
          <w:trHeight w:val="157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182</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1080301001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5 617 600,00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5 815 500,00</w:t>
            </w:r>
          </w:p>
        </w:tc>
      </w:tr>
      <w:tr w:rsidR="009F3940" w:rsidRPr="009F3940" w:rsidTr="009F3940">
        <w:trPr>
          <w:trHeight w:val="94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Государственная пошлина за выдачу разрешения на установку рекламной конструкции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994</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1080715001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15 000,00</w:t>
            </w:r>
          </w:p>
        </w:tc>
      </w:tr>
      <w:tr w:rsidR="009F3940" w:rsidRPr="009F3940" w:rsidTr="009F3940">
        <w:trPr>
          <w:trHeight w:val="157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ДОХОДЫ ОТ ИСПОЛЬЗОВАНИЯ ИМУЩЕСТВА, НАХОДЯЩЕГОСЯ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1110000000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33 467 813,00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32 727 649,00</w:t>
            </w:r>
          </w:p>
        </w:tc>
      </w:tr>
      <w:tr w:rsidR="009F3940" w:rsidRPr="009F3940" w:rsidTr="009F3940">
        <w:trPr>
          <w:trHeight w:val="288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1110500000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28 052 421,00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27 264 295,00</w:t>
            </w:r>
          </w:p>
        </w:tc>
      </w:tr>
      <w:tr w:rsidR="009F3940" w:rsidRPr="009F3940" w:rsidTr="009F3940">
        <w:trPr>
          <w:trHeight w:val="220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1110501000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11 786 230,00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10 298 658,00</w:t>
            </w:r>
          </w:p>
        </w:tc>
      </w:tr>
      <w:tr w:rsidR="009F3940" w:rsidRPr="009F3940" w:rsidTr="009F3940">
        <w:trPr>
          <w:trHeight w:val="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994</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1110501204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11 786 230,00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10 298 658,00</w:t>
            </w:r>
          </w:p>
        </w:tc>
      </w:tr>
      <w:tr w:rsidR="009F3940" w:rsidRPr="009F3940" w:rsidTr="009F3940">
        <w:trPr>
          <w:trHeight w:val="315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1110503000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16 266 191,00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16 965 637,00</w:t>
            </w:r>
          </w:p>
        </w:tc>
      </w:tr>
      <w:tr w:rsidR="009F3940" w:rsidRPr="009F3940" w:rsidTr="009F3940">
        <w:trPr>
          <w:trHeight w:val="252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994</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14 966 354,00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15 609 907,00</w:t>
            </w:r>
          </w:p>
        </w:tc>
      </w:tr>
      <w:tr w:rsidR="009F3940" w:rsidRPr="009F3940" w:rsidTr="009F3940">
        <w:trPr>
          <w:trHeight w:val="228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996</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1 299 837,00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1 355 730,00</w:t>
            </w:r>
          </w:p>
        </w:tc>
      </w:tr>
      <w:tr w:rsidR="009F3940" w:rsidRPr="009F3940" w:rsidTr="009F3940">
        <w:trPr>
          <w:trHeight w:val="283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1110900000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5 415 392,00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5 463 354,00</w:t>
            </w:r>
          </w:p>
        </w:tc>
      </w:tr>
      <w:tr w:rsidR="009F3940" w:rsidRPr="009F3940" w:rsidTr="009F3940">
        <w:trPr>
          <w:trHeight w:val="283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1110904000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4 300 000,00</w:t>
            </w:r>
          </w:p>
        </w:tc>
      </w:tr>
      <w:tr w:rsidR="009F3940" w:rsidRPr="009F3940" w:rsidTr="009F3940">
        <w:trPr>
          <w:trHeight w:val="262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994</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1110904404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4 300 000,00</w:t>
            </w:r>
          </w:p>
        </w:tc>
      </w:tr>
      <w:tr w:rsidR="009F3940" w:rsidRPr="009F3940" w:rsidTr="009A03D5">
        <w:trPr>
          <w:trHeight w:val="721"/>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1110908000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1 115 392,00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1 163 354,00</w:t>
            </w:r>
          </w:p>
        </w:tc>
      </w:tr>
      <w:tr w:rsidR="009F3940" w:rsidRPr="009F3940" w:rsidTr="009F3940">
        <w:trPr>
          <w:trHeight w:val="346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994</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1110908004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1 115 392,00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1 163 354,00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ПЛАТЕЖИ ПРИ ПОЛЬЗОВАНИИ ПРИРОДНЫМИ РЕСУРСАМИ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1120000000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857 000,00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891 000,00</w:t>
            </w:r>
          </w:p>
        </w:tc>
      </w:tr>
      <w:tr w:rsidR="009F3940" w:rsidRPr="009F3940" w:rsidTr="009F3940">
        <w:trPr>
          <w:trHeight w:val="94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Плата за выбросы загрязняющих веществ в атмосферный воздух стационарными объектами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048</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1120101001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6000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702 000,00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730 000,00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Плата за размещение отходов производства и потребления</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048</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1120104101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6000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156 000,00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Плата за размещение твердых коммунальных отходов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048</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1120104201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6000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120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ДОХОДЫ ОТ ОКАЗАНИЯ ПЛАТНЫХ УСЛУГ И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1130000000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2 316 103,00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2 415 596,00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1130100000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2 316 103,00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2 415 596,00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Прочие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1130199000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2 316 103,00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2 415 596,00</w:t>
            </w:r>
          </w:p>
        </w:tc>
      </w:tr>
      <w:tr w:rsidR="009F3940" w:rsidRPr="009F3940" w:rsidTr="009F3940">
        <w:trPr>
          <w:trHeight w:val="94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996</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130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2 162 992,00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2 256 001,00</w:t>
            </w:r>
          </w:p>
        </w:tc>
      </w:tr>
      <w:tr w:rsidR="009F3940" w:rsidRPr="009F3940" w:rsidTr="009F3940">
        <w:trPr>
          <w:trHeight w:val="94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998</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130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153 111,00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159 595,00</w:t>
            </w:r>
          </w:p>
        </w:tc>
      </w:tr>
      <w:tr w:rsidR="009F3940" w:rsidRPr="009F3940" w:rsidTr="009F3940">
        <w:trPr>
          <w:trHeight w:val="94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ДОХОДЫ ОТ ПРОДАЖИ МАТЕРИАЛЬНЫХ И НЕМАТЕРИАЛЬНЫХ АКТИВОВ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1140000000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4 431 267,00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2 436 839,00</w:t>
            </w:r>
          </w:p>
        </w:tc>
      </w:tr>
      <w:tr w:rsidR="009F3940" w:rsidRPr="009F3940" w:rsidTr="009F3940">
        <w:trPr>
          <w:trHeight w:val="256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1140200000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1 802 267,00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324 839,00</w:t>
            </w:r>
          </w:p>
        </w:tc>
      </w:tr>
      <w:tr w:rsidR="009F3940" w:rsidRPr="009F3940" w:rsidTr="009F3940">
        <w:trPr>
          <w:trHeight w:val="315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994</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1140204304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410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1 802 267,00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324 839,00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от продажи земельных участков, находящихся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1140600000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2 629 000,00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2 112 000,00</w:t>
            </w:r>
          </w:p>
        </w:tc>
      </w:tr>
      <w:tr w:rsidR="009F3940" w:rsidRPr="009F3940" w:rsidTr="009F3940">
        <w:trPr>
          <w:trHeight w:val="126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Доходы от продажи земельных участков,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1140601000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611F59" w:rsidP="009F3940">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2 629 000,00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2"/>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2 112 000,00</w:t>
            </w:r>
          </w:p>
        </w:tc>
      </w:tr>
      <w:tr w:rsidR="009F3940" w:rsidRPr="009F3940" w:rsidTr="009A03D5">
        <w:trPr>
          <w:trHeight w:val="296"/>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994</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1140601204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430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2 629 000,00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2 112 000,00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 xml:space="preserve">  ШТРАФЫ, САНКЦИИ, ВОЗМЕЩЕНИЕ УЩЕРБА</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1160000000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350 000,00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350 000,00</w:t>
            </w:r>
          </w:p>
        </w:tc>
      </w:tr>
      <w:tr w:rsidR="009F3940" w:rsidRPr="009F3940" w:rsidTr="009F3940">
        <w:trPr>
          <w:trHeight w:val="283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820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10 000,00</w:t>
            </w:r>
          </w:p>
        </w:tc>
      </w:tr>
      <w:tr w:rsidR="009F3940" w:rsidRPr="009F3940" w:rsidTr="009F3940">
        <w:trPr>
          <w:trHeight w:val="283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r>
      <w:tr w:rsidR="009F3940" w:rsidRPr="009F3940" w:rsidTr="009F3940">
        <w:trPr>
          <w:trHeight w:val="360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820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r>
      <w:tr w:rsidR="009F3940" w:rsidRPr="009F3940" w:rsidTr="009F3940">
        <w:trPr>
          <w:trHeight w:val="285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r>
      <w:tr w:rsidR="009F3940" w:rsidRPr="009F3940" w:rsidTr="009F3940">
        <w:trPr>
          <w:trHeight w:val="252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7 Кодекса Российской Федерации об административных правонарушениях</w:t>
            </w:r>
            <w:proofErr w:type="gramStart"/>
            <w:r w:rsidRPr="009F3940">
              <w:rPr>
                <w:rFonts w:ascii="Times New Roman" w:eastAsia="Times New Roman" w:hAnsi="Times New Roman" w:cs="Times New Roman"/>
                <w:color w:val="000000"/>
                <w:sz w:val="24"/>
                <w:szCs w:val="24"/>
                <w:lang w:eastAsia="ru-RU"/>
              </w:rPr>
              <w:t>.</w:t>
            </w:r>
            <w:proofErr w:type="gramEnd"/>
            <w:r w:rsidRPr="009F3940">
              <w:rPr>
                <w:rFonts w:ascii="Times New Roman" w:eastAsia="Times New Roman" w:hAnsi="Times New Roman" w:cs="Times New Roman"/>
                <w:color w:val="000000"/>
                <w:sz w:val="24"/>
                <w:szCs w:val="24"/>
                <w:lang w:eastAsia="ru-RU"/>
              </w:rPr>
              <w:t xml:space="preserve"> </w:t>
            </w:r>
            <w:proofErr w:type="gramStart"/>
            <w:r w:rsidRPr="009F3940">
              <w:rPr>
                <w:rFonts w:ascii="Times New Roman" w:eastAsia="Times New Roman" w:hAnsi="Times New Roman" w:cs="Times New Roman"/>
                <w:color w:val="000000"/>
                <w:sz w:val="24"/>
                <w:szCs w:val="24"/>
                <w:lang w:eastAsia="ru-RU"/>
              </w:rPr>
              <w:t>з</w:t>
            </w:r>
            <w:proofErr w:type="gramEnd"/>
            <w:r w:rsidRPr="009F3940">
              <w:rPr>
                <w:rFonts w:ascii="Times New Roman" w:eastAsia="Times New Roman" w:hAnsi="Times New Roman" w:cs="Times New Roman"/>
                <w:color w:val="000000"/>
                <w:sz w:val="24"/>
                <w:szCs w:val="24"/>
                <w:lang w:eastAsia="ru-RU"/>
              </w:rPr>
              <w:t>а административные правонарушения в области охраны собственности,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1160107301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100,00</w:t>
            </w:r>
          </w:p>
        </w:tc>
      </w:tr>
      <w:tr w:rsidR="009F3940" w:rsidRPr="009F3940" w:rsidTr="009F3940">
        <w:trPr>
          <w:trHeight w:val="346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r>
              <w:rPr>
                <w:rFonts w:ascii="Times New Roman" w:eastAsia="Times New Roman" w:hAnsi="Times New Roman" w:cs="Times New Roman"/>
                <w:color w:val="000000"/>
                <w:sz w:val="24"/>
                <w:szCs w:val="24"/>
                <w:lang w:eastAsia="ru-RU"/>
              </w:rPr>
              <w:t>,</w:t>
            </w:r>
            <w:r w:rsidRPr="009F3940">
              <w:rPr>
                <w:rFonts w:ascii="Times New Roman" w:eastAsia="Times New Roman" w:hAnsi="Times New Roman" w:cs="Times New Roman"/>
                <w:color w:val="000000"/>
                <w:sz w:val="24"/>
                <w:szCs w:val="24"/>
                <w:lang w:eastAsia="ru-RU"/>
              </w:rPr>
              <w:t xml:space="preserve">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1160108301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10 000,00</w:t>
            </w:r>
          </w:p>
        </w:tc>
      </w:tr>
      <w:tr w:rsidR="009F3940" w:rsidRPr="009F3940" w:rsidTr="009F3940">
        <w:trPr>
          <w:trHeight w:val="154"/>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820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1160109301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1 000,00</w:t>
            </w:r>
          </w:p>
        </w:tc>
      </w:tr>
      <w:tr w:rsidR="009F3940" w:rsidRPr="009F3940" w:rsidTr="009F3940">
        <w:trPr>
          <w:trHeight w:val="283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820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1160111301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100,00</w:t>
            </w:r>
          </w:p>
        </w:tc>
      </w:tr>
      <w:tr w:rsidR="009F3940" w:rsidRPr="009F3940" w:rsidTr="009F3940">
        <w:trPr>
          <w:trHeight w:val="346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деятельности саморегулируемых организаций, налаг</w:t>
            </w:r>
            <w:r>
              <w:rPr>
                <w:rFonts w:ascii="Times New Roman" w:eastAsia="Times New Roman" w:hAnsi="Times New Roman" w:cs="Times New Roman"/>
                <w:color w:val="000000"/>
                <w:sz w:val="24"/>
                <w:szCs w:val="24"/>
                <w:lang w:eastAsia="ru-RU"/>
              </w:rPr>
              <w:t>аемые мировыми судьями,</w:t>
            </w:r>
            <w:r w:rsidRPr="009F3940">
              <w:rPr>
                <w:rFonts w:ascii="Times New Roman" w:eastAsia="Times New Roman" w:hAnsi="Times New Roman" w:cs="Times New Roman"/>
                <w:color w:val="000000"/>
                <w:sz w:val="24"/>
                <w:szCs w:val="24"/>
                <w:lang w:eastAsia="ru-RU"/>
              </w:rPr>
              <w:t xml:space="preserve"> комиссиями по дела</w:t>
            </w:r>
            <w:r>
              <w:rPr>
                <w:rFonts w:ascii="Times New Roman" w:eastAsia="Times New Roman" w:hAnsi="Times New Roman" w:cs="Times New Roman"/>
                <w:color w:val="000000"/>
                <w:sz w:val="24"/>
                <w:szCs w:val="24"/>
                <w:lang w:eastAsia="ru-RU"/>
              </w:rPr>
              <w:t>м несовершеннолетних и защите и</w:t>
            </w:r>
            <w:r w:rsidRPr="009F3940">
              <w:rPr>
                <w:rFonts w:ascii="Times New Roman" w:eastAsia="Times New Roman" w:hAnsi="Times New Roman" w:cs="Times New Roman"/>
                <w:color w:val="000000"/>
                <w:sz w:val="24"/>
                <w:szCs w:val="24"/>
                <w:lang w:eastAsia="ru-RU"/>
              </w:rPr>
              <w:t>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1160114301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100 000,00</w:t>
            </w:r>
          </w:p>
        </w:tc>
      </w:tr>
      <w:tr w:rsidR="009F3940" w:rsidRPr="009F3940" w:rsidTr="009F3940">
        <w:trPr>
          <w:trHeight w:val="409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1160115301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5 000,00</w:t>
            </w:r>
          </w:p>
        </w:tc>
      </w:tr>
      <w:tr w:rsidR="009F3940" w:rsidRPr="009F3940" w:rsidTr="009F3940">
        <w:trPr>
          <w:trHeight w:val="315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1160117301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20 000,00</w:t>
            </w:r>
          </w:p>
        </w:tc>
      </w:tr>
      <w:tr w:rsidR="009F3940" w:rsidRPr="009F3940" w:rsidTr="009F3940">
        <w:trPr>
          <w:trHeight w:val="283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841</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1160119301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25 000,00</w:t>
            </w:r>
          </w:p>
        </w:tc>
      </w:tr>
      <w:tr w:rsidR="009F3940" w:rsidRPr="009F3940" w:rsidTr="009F3940">
        <w:trPr>
          <w:trHeight w:val="346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820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3 800,00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3 800,00</w:t>
            </w:r>
          </w:p>
        </w:tc>
      </w:tr>
      <w:tr w:rsidR="009F3940" w:rsidRPr="009F3940" w:rsidTr="009F3940">
        <w:trPr>
          <w:trHeight w:val="283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1160200000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096624"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50 000,00</w:t>
            </w:r>
          </w:p>
        </w:tc>
      </w:tr>
      <w:tr w:rsidR="009F3940" w:rsidRPr="009F3940" w:rsidTr="009F3940">
        <w:trPr>
          <w:trHeight w:val="220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820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1160201002</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50 000,00</w:t>
            </w:r>
          </w:p>
        </w:tc>
      </w:tr>
      <w:tr w:rsidR="006F5913" w:rsidRPr="009F3940" w:rsidTr="009F3940">
        <w:trPr>
          <w:trHeight w:val="3150"/>
        </w:trPr>
        <w:tc>
          <w:tcPr>
            <w:tcW w:w="3137" w:type="dxa"/>
            <w:tcBorders>
              <w:top w:val="nil"/>
              <w:left w:val="single" w:sz="4" w:space="0" w:color="000000"/>
              <w:bottom w:val="single" w:sz="4" w:space="0" w:color="000000"/>
              <w:right w:val="single" w:sz="4" w:space="0" w:color="000000"/>
            </w:tcBorders>
            <w:shd w:val="clear" w:color="auto" w:fill="auto"/>
            <w:hideMark/>
          </w:tcPr>
          <w:p w:rsidR="006F5913" w:rsidRPr="007E64BB" w:rsidRDefault="006F5913"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lastRenderedPageBreak/>
              <w:t xml:space="preserve"> </w:t>
            </w:r>
            <w:proofErr w:type="gramStart"/>
            <w:r>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Pr>
                <w:rFonts w:ascii="Times New Roman" w:hAnsi="Times New Roman" w:cs="Times New Roman"/>
                <w:sz w:val="24"/>
                <w:szCs w:val="24"/>
              </w:rPr>
              <w:t xml:space="preserve">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048</w:t>
            </w:r>
          </w:p>
        </w:tc>
        <w:tc>
          <w:tcPr>
            <w:tcW w:w="1532" w:type="dxa"/>
            <w:tcBorders>
              <w:top w:val="nil"/>
              <w:left w:val="nil"/>
              <w:bottom w:val="single" w:sz="4" w:space="0" w:color="000000"/>
              <w:right w:val="nil"/>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6F5913" w:rsidRPr="009F3940" w:rsidRDefault="006F5913"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85 000,00</w:t>
            </w:r>
          </w:p>
        </w:tc>
        <w:tc>
          <w:tcPr>
            <w:tcW w:w="1843" w:type="dxa"/>
            <w:tcBorders>
              <w:top w:val="nil"/>
              <w:left w:val="nil"/>
              <w:bottom w:val="single" w:sz="4" w:space="0" w:color="000000"/>
              <w:right w:val="single" w:sz="4" w:space="0" w:color="000000"/>
            </w:tcBorders>
            <w:shd w:val="clear" w:color="auto" w:fill="auto"/>
            <w:noWrap/>
            <w:hideMark/>
          </w:tcPr>
          <w:p w:rsidR="006F5913" w:rsidRPr="009F3940" w:rsidRDefault="006F5913"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100 000,00</w:t>
            </w:r>
          </w:p>
        </w:tc>
      </w:tr>
      <w:tr w:rsidR="006F5913" w:rsidRPr="009F3940" w:rsidTr="009F3940">
        <w:trPr>
          <w:trHeight w:val="155"/>
        </w:trPr>
        <w:tc>
          <w:tcPr>
            <w:tcW w:w="3137" w:type="dxa"/>
            <w:tcBorders>
              <w:top w:val="nil"/>
              <w:left w:val="single" w:sz="4" w:space="0" w:color="000000"/>
              <w:bottom w:val="single" w:sz="4" w:space="0" w:color="000000"/>
              <w:right w:val="single" w:sz="4" w:space="0" w:color="000000"/>
            </w:tcBorders>
            <w:shd w:val="clear" w:color="auto" w:fill="auto"/>
            <w:hideMark/>
          </w:tcPr>
          <w:p w:rsidR="006F5913" w:rsidRPr="006F5913" w:rsidRDefault="006F5913" w:rsidP="006F5913">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r w:rsidR="00E660B2">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w:t>
            </w:r>
            <w:r>
              <w:rPr>
                <w:rFonts w:ascii="Times New Roman" w:hAnsi="Times New Roman" w:cs="Times New Roman"/>
                <w:sz w:val="24"/>
                <w:szCs w:val="24"/>
              </w:rPr>
              <w:lastRenderedPageBreak/>
              <w:t>образования</w:t>
            </w:r>
          </w:p>
        </w:tc>
        <w:tc>
          <w:tcPr>
            <w:tcW w:w="576" w:type="dxa"/>
            <w:tcBorders>
              <w:top w:val="nil"/>
              <w:left w:val="nil"/>
              <w:bottom w:val="single" w:sz="4" w:space="0" w:color="000000"/>
              <w:right w:val="nil"/>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lastRenderedPageBreak/>
              <w:t>076</w:t>
            </w:r>
          </w:p>
        </w:tc>
        <w:tc>
          <w:tcPr>
            <w:tcW w:w="1532" w:type="dxa"/>
            <w:tcBorders>
              <w:top w:val="nil"/>
              <w:left w:val="nil"/>
              <w:bottom w:val="single" w:sz="4" w:space="0" w:color="000000"/>
              <w:right w:val="nil"/>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6F5913" w:rsidRPr="009F3940" w:rsidRDefault="006F5913"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140</w:t>
            </w:r>
          </w:p>
        </w:tc>
        <w:tc>
          <w:tcPr>
            <w:tcW w:w="1830" w:type="dxa"/>
            <w:tcBorders>
              <w:top w:val="nil"/>
              <w:left w:val="nil"/>
              <w:bottom w:val="single" w:sz="4" w:space="0" w:color="000000"/>
              <w:right w:val="single" w:sz="4" w:space="0" w:color="000000"/>
            </w:tcBorders>
            <w:shd w:val="clear" w:color="auto" w:fill="auto"/>
            <w:noWrap/>
            <w:hideMark/>
          </w:tcPr>
          <w:p w:rsidR="006F5913" w:rsidRPr="009F3940" w:rsidRDefault="006F5913"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10 000,00</w:t>
            </w:r>
          </w:p>
        </w:tc>
        <w:tc>
          <w:tcPr>
            <w:tcW w:w="1843" w:type="dxa"/>
            <w:tcBorders>
              <w:top w:val="nil"/>
              <w:left w:val="nil"/>
              <w:bottom w:val="single" w:sz="4" w:space="0" w:color="000000"/>
              <w:right w:val="single" w:sz="4" w:space="0" w:color="000000"/>
            </w:tcBorders>
            <w:shd w:val="clear" w:color="auto" w:fill="auto"/>
            <w:noWrap/>
            <w:hideMark/>
          </w:tcPr>
          <w:p w:rsidR="006F5913" w:rsidRPr="009F3940" w:rsidRDefault="006F5913"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15 000,00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lastRenderedPageBreak/>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1170000000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000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0"/>
              <w:rPr>
                <w:rFonts w:ascii="Times New Roman" w:eastAsia="Times New Roman" w:hAnsi="Times New Roman" w:cs="Times New Roman"/>
                <w:b/>
                <w:bCs/>
                <w:color w:val="000000"/>
                <w:sz w:val="24"/>
                <w:szCs w:val="24"/>
                <w:lang w:eastAsia="ru-RU"/>
              </w:rPr>
            </w:pPr>
            <w:r w:rsidRPr="009F3940">
              <w:rPr>
                <w:rFonts w:ascii="Times New Roman" w:eastAsia="Times New Roman" w:hAnsi="Times New Roman" w:cs="Times New Roman"/>
                <w:b/>
                <w:bCs/>
                <w:color w:val="000000"/>
                <w:sz w:val="24"/>
                <w:szCs w:val="24"/>
                <w:lang w:eastAsia="ru-RU"/>
              </w:rPr>
              <w:t>300 000,00</w:t>
            </w:r>
          </w:p>
        </w:tc>
      </w:tr>
      <w:tr w:rsidR="009F3940" w:rsidRPr="009F3940" w:rsidTr="009F3940">
        <w:trPr>
          <w:trHeight w:val="315"/>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1170500000</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096624" w:rsidP="009F3940">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1"/>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300 000,00</w:t>
            </w:r>
          </w:p>
        </w:tc>
      </w:tr>
      <w:tr w:rsidR="009F3940" w:rsidRPr="009F3940" w:rsidTr="009F3940">
        <w:trPr>
          <w:trHeight w:val="630"/>
        </w:trPr>
        <w:tc>
          <w:tcPr>
            <w:tcW w:w="3137" w:type="dxa"/>
            <w:tcBorders>
              <w:top w:val="nil"/>
              <w:left w:val="single" w:sz="4" w:space="0" w:color="000000"/>
              <w:bottom w:val="single" w:sz="4" w:space="0" w:color="000000"/>
              <w:right w:val="single" w:sz="4" w:space="0" w:color="000000"/>
            </w:tcBorders>
            <w:shd w:val="clear" w:color="auto" w:fill="auto"/>
            <w:hideMark/>
          </w:tcPr>
          <w:p w:rsidR="009F3940" w:rsidRPr="009F3940" w:rsidRDefault="009F3940" w:rsidP="009F3940">
            <w:pPr>
              <w:spacing w:after="0" w:line="240" w:lineRule="auto"/>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 xml:space="preserve"> Прочие неналоговые доходы бюджетов городских округов</w:t>
            </w:r>
          </w:p>
        </w:tc>
        <w:tc>
          <w:tcPr>
            <w:tcW w:w="57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996</w:t>
            </w:r>
          </w:p>
        </w:tc>
        <w:tc>
          <w:tcPr>
            <w:tcW w:w="1532"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1170504004</w:t>
            </w:r>
          </w:p>
        </w:tc>
        <w:tc>
          <w:tcPr>
            <w:tcW w:w="696" w:type="dxa"/>
            <w:tcBorders>
              <w:top w:val="nil"/>
              <w:left w:val="nil"/>
              <w:bottom w:val="single" w:sz="4" w:space="0" w:color="000000"/>
              <w:right w:val="nil"/>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0000</w:t>
            </w:r>
          </w:p>
        </w:tc>
        <w:tc>
          <w:tcPr>
            <w:tcW w:w="709"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center"/>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180</w:t>
            </w:r>
          </w:p>
        </w:tc>
        <w:tc>
          <w:tcPr>
            <w:tcW w:w="1830"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300 000,00</w:t>
            </w:r>
          </w:p>
        </w:tc>
        <w:tc>
          <w:tcPr>
            <w:tcW w:w="1843" w:type="dxa"/>
            <w:tcBorders>
              <w:top w:val="nil"/>
              <w:left w:val="nil"/>
              <w:bottom w:val="single" w:sz="4" w:space="0" w:color="000000"/>
              <w:right w:val="single" w:sz="4" w:space="0" w:color="000000"/>
            </w:tcBorders>
            <w:shd w:val="clear" w:color="auto" w:fill="auto"/>
            <w:noWrap/>
            <w:hideMark/>
          </w:tcPr>
          <w:p w:rsidR="009F3940" w:rsidRPr="009F3940" w:rsidRDefault="009F3940" w:rsidP="009F3940">
            <w:pPr>
              <w:spacing w:after="0" w:line="240" w:lineRule="auto"/>
              <w:jc w:val="right"/>
              <w:outlineLvl w:val="4"/>
              <w:rPr>
                <w:rFonts w:ascii="Times New Roman" w:eastAsia="Times New Roman" w:hAnsi="Times New Roman" w:cs="Times New Roman"/>
                <w:color w:val="000000"/>
                <w:sz w:val="24"/>
                <w:szCs w:val="24"/>
                <w:lang w:eastAsia="ru-RU"/>
              </w:rPr>
            </w:pPr>
            <w:r w:rsidRPr="009F3940">
              <w:rPr>
                <w:rFonts w:ascii="Times New Roman" w:eastAsia="Times New Roman" w:hAnsi="Times New Roman" w:cs="Times New Roman"/>
                <w:color w:val="000000"/>
                <w:sz w:val="24"/>
                <w:szCs w:val="24"/>
                <w:lang w:eastAsia="ru-RU"/>
              </w:rPr>
              <w:t>300 000,00</w:t>
            </w:r>
          </w:p>
        </w:tc>
      </w:tr>
    </w:tbl>
    <w:p w:rsidR="0014182A" w:rsidRPr="0014182A" w:rsidRDefault="0014182A" w:rsidP="0014182A">
      <w:pPr>
        <w:spacing w:after="0" w:line="240" w:lineRule="auto"/>
        <w:jc w:val="right"/>
        <w:rPr>
          <w:rFonts w:ascii="Times New Roman" w:hAnsi="Times New Roman" w:cs="Times New Roman"/>
          <w:sz w:val="28"/>
          <w:szCs w:val="28"/>
        </w:rPr>
      </w:pPr>
    </w:p>
    <w:sectPr w:rsidR="0014182A" w:rsidRPr="0014182A" w:rsidSect="008061EA">
      <w:headerReference w:type="default" r:id="rId10"/>
      <w:pgSz w:w="11906" w:h="16838"/>
      <w:pgMar w:top="851" w:right="851" w:bottom="851" w:left="1701" w:header="709" w:footer="709" w:gutter="0"/>
      <w:pgNumType w:start="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570" w:rsidRDefault="00E85570" w:rsidP="00032A19">
      <w:pPr>
        <w:spacing w:after="0" w:line="240" w:lineRule="auto"/>
      </w:pPr>
      <w:r>
        <w:separator/>
      </w:r>
    </w:p>
  </w:endnote>
  <w:endnote w:type="continuationSeparator" w:id="0">
    <w:p w:rsidR="00E85570" w:rsidRDefault="00E85570" w:rsidP="00032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570" w:rsidRDefault="00E85570" w:rsidP="00032A19">
      <w:pPr>
        <w:spacing w:after="0" w:line="240" w:lineRule="auto"/>
      </w:pPr>
      <w:r>
        <w:separator/>
      </w:r>
    </w:p>
  </w:footnote>
  <w:footnote w:type="continuationSeparator" w:id="0">
    <w:p w:rsidR="00E85570" w:rsidRDefault="00E85570" w:rsidP="00032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139052"/>
      <w:docPartObj>
        <w:docPartGallery w:val="Page Numbers (Top of Page)"/>
        <w:docPartUnique/>
      </w:docPartObj>
    </w:sdtPr>
    <w:sdtContent>
      <w:p w:rsidR="00E85570" w:rsidRDefault="00483182">
        <w:pPr>
          <w:pStyle w:val="a4"/>
          <w:jc w:val="center"/>
        </w:pPr>
        <w:fldSimple w:instr=" PAGE   \* MERGEFORMAT ">
          <w:r w:rsidR="00686FF4">
            <w:rPr>
              <w:noProof/>
            </w:rPr>
            <w:t>18</w:t>
          </w:r>
        </w:fldSimple>
      </w:p>
    </w:sdtContent>
  </w:sdt>
  <w:p w:rsidR="00E85570" w:rsidRDefault="00E8557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5608F"/>
    <w:rsid w:val="00032A19"/>
    <w:rsid w:val="000368D8"/>
    <w:rsid w:val="00054CBB"/>
    <w:rsid w:val="00091408"/>
    <w:rsid w:val="00096624"/>
    <w:rsid w:val="000B7238"/>
    <w:rsid w:val="000C3B41"/>
    <w:rsid w:val="000C624B"/>
    <w:rsid w:val="0014182A"/>
    <w:rsid w:val="00155B60"/>
    <w:rsid w:val="00160975"/>
    <w:rsid w:val="001B63E3"/>
    <w:rsid w:val="00227EC9"/>
    <w:rsid w:val="00241F5A"/>
    <w:rsid w:val="00246A0C"/>
    <w:rsid w:val="00296E28"/>
    <w:rsid w:val="00297B9C"/>
    <w:rsid w:val="002A3C70"/>
    <w:rsid w:val="002A6A29"/>
    <w:rsid w:val="00303784"/>
    <w:rsid w:val="00336A21"/>
    <w:rsid w:val="00350BB1"/>
    <w:rsid w:val="00351FB6"/>
    <w:rsid w:val="00353C67"/>
    <w:rsid w:val="00363395"/>
    <w:rsid w:val="00377A05"/>
    <w:rsid w:val="00387B0B"/>
    <w:rsid w:val="003A60BF"/>
    <w:rsid w:val="003A64B9"/>
    <w:rsid w:val="003C4E36"/>
    <w:rsid w:val="003F3F55"/>
    <w:rsid w:val="00405482"/>
    <w:rsid w:val="004067BF"/>
    <w:rsid w:val="00421C8A"/>
    <w:rsid w:val="004316AE"/>
    <w:rsid w:val="00432E9E"/>
    <w:rsid w:val="004427BF"/>
    <w:rsid w:val="00450D81"/>
    <w:rsid w:val="0045608F"/>
    <w:rsid w:val="00483182"/>
    <w:rsid w:val="004D621F"/>
    <w:rsid w:val="004F7F15"/>
    <w:rsid w:val="005022E9"/>
    <w:rsid w:val="00506828"/>
    <w:rsid w:val="0051262D"/>
    <w:rsid w:val="00514788"/>
    <w:rsid w:val="005509C3"/>
    <w:rsid w:val="00554716"/>
    <w:rsid w:val="00556221"/>
    <w:rsid w:val="00557C1A"/>
    <w:rsid w:val="005620A0"/>
    <w:rsid w:val="00584206"/>
    <w:rsid w:val="00584C91"/>
    <w:rsid w:val="005A1216"/>
    <w:rsid w:val="005A571F"/>
    <w:rsid w:val="005B63A2"/>
    <w:rsid w:val="005E7779"/>
    <w:rsid w:val="005F4346"/>
    <w:rsid w:val="00606D48"/>
    <w:rsid w:val="00611F59"/>
    <w:rsid w:val="00620D46"/>
    <w:rsid w:val="006223CD"/>
    <w:rsid w:val="006318FE"/>
    <w:rsid w:val="0066381B"/>
    <w:rsid w:val="006766CB"/>
    <w:rsid w:val="00685FF6"/>
    <w:rsid w:val="00686FF4"/>
    <w:rsid w:val="0069082F"/>
    <w:rsid w:val="006A66C7"/>
    <w:rsid w:val="006B32A8"/>
    <w:rsid w:val="006C54A0"/>
    <w:rsid w:val="006D3132"/>
    <w:rsid w:val="006F5913"/>
    <w:rsid w:val="0072764E"/>
    <w:rsid w:val="00735172"/>
    <w:rsid w:val="00736EA2"/>
    <w:rsid w:val="00741653"/>
    <w:rsid w:val="007C5D86"/>
    <w:rsid w:val="007F3F33"/>
    <w:rsid w:val="0080531E"/>
    <w:rsid w:val="008061EA"/>
    <w:rsid w:val="008316E9"/>
    <w:rsid w:val="00872554"/>
    <w:rsid w:val="0089162F"/>
    <w:rsid w:val="00896BFD"/>
    <w:rsid w:val="008A3C44"/>
    <w:rsid w:val="008C05FA"/>
    <w:rsid w:val="008C1FC8"/>
    <w:rsid w:val="008D45A5"/>
    <w:rsid w:val="008D6CE6"/>
    <w:rsid w:val="008E3D11"/>
    <w:rsid w:val="008F3F31"/>
    <w:rsid w:val="00903F5A"/>
    <w:rsid w:val="009361A6"/>
    <w:rsid w:val="009612ED"/>
    <w:rsid w:val="00987B86"/>
    <w:rsid w:val="009966EB"/>
    <w:rsid w:val="009A03D5"/>
    <w:rsid w:val="009E5130"/>
    <w:rsid w:val="009F3940"/>
    <w:rsid w:val="00A04BD4"/>
    <w:rsid w:val="00A30208"/>
    <w:rsid w:val="00A43014"/>
    <w:rsid w:val="00A564E2"/>
    <w:rsid w:val="00A70996"/>
    <w:rsid w:val="00A860E6"/>
    <w:rsid w:val="00AD51F9"/>
    <w:rsid w:val="00AE0832"/>
    <w:rsid w:val="00B1059F"/>
    <w:rsid w:val="00B20516"/>
    <w:rsid w:val="00B31D6D"/>
    <w:rsid w:val="00B67594"/>
    <w:rsid w:val="00B7117E"/>
    <w:rsid w:val="00B748E3"/>
    <w:rsid w:val="00B850A4"/>
    <w:rsid w:val="00BA2781"/>
    <w:rsid w:val="00BD4FF9"/>
    <w:rsid w:val="00BD53BD"/>
    <w:rsid w:val="00BE6B84"/>
    <w:rsid w:val="00BF25DD"/>
    <w:rsid w:val="00C1282F"/>
    <w:rsid w:val="00C13E36"/>
    <w:rsid w:val="00C30C14"/>
    <w:rsid w:val="00C362BC"/>
    <w:rsid w:val="00C4272E"/>
    <w:rsid w:val="00C56BF7"/>
    <w:rsid w:val="00CE552F"/>
    <w:rsid w:val="00CF441A"/>
    <w:rsid w:val="00D10D3E"/>
    <w:rsid w:val="00D1582E"/>
    <w:rsid w:val="00D174C1"/>
    <w:rsid w:val="00D3480A"/>
    <w:rsid w:val="00D3570C"/>
    <w:rsid w:val="00D405BE"/>
    <w:rsid w:val="00D438D3"/>
    <w:rsid w:val="00D53AA2"/>
    <w:rsid w:val="00D64424"/>
    <w:rsid w:val="00D8673C"/>
    <w:rsid w:val="00DA79BB"/>
    <w:rsid w:val="00DB5F2B"/>
    <w:rsid w:val="00E25E1B"/>
    <w:rsid w:val="00E30FCC"/>
    <w:rsid w:val="00E3498F"/>
    <w:rsid w:val="00E361CD"/>
    <w:rsid w:val="00E43E33"/>
    <w:rsid w:val="00E660B2"/>
    <w:rsid w:val="00E7269E"/>
    <w:rsid w:val="00E84D93"/>
    <w:rsid w:val="00E85570"/>
    <w:rsid w:val="00E86FC5"/>
    <w:rsid w:val="00EA1E53"/>
    <w:rsid w:val="00EA29EB"/>
    <w:rsid w:val="00EA72AF"/>
    <w:rsid w:val="00EC46A0"/>
    <w:rsid w:val="00EE3BDB"/>
    <w:rsid w:val="00F12F34"/>
    <w:rsid w:val="00F168D3"/>
    <w:rsid w:val="00F20A29"/>
    <w:rsid w:val="00F23E30"/>
    <w:rsid w:val="00F44DAB"/>
    <w:rsid w:val="00F70831"/>
    <w:rsid w:val="00F85F16"/>
    <w:rsid w:val="00FA2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6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5608F"/>
    <w:pPr>
      <w:autoSpaceDE w:val="0"/>
      <w:autoSpaceDN w:val="0"/>
      <w:adjustRightInd w:val="0"/>
      <w:spacing w:after="0" w:line="240" w:lineRule="auto"/>
    </w:pPr>
    <w:rPr>
      <w:rFonts w:ascii="Times New Roman" w:hAnsi="Times New Roman" w:cs="Times New Roman"/>
      <w:sz w:val="28"/>
      <w:szCs w:val="28"/>
    </w:rPr>
  </w:style>
  <w:style w:type="paragraph" w:styleId="a4">
    <w:name w:val="header"/>
    <w:basedOn w:val="a"/>
    <w:link w:val="a5"/>
    <w:uiPriority w:val="99"/>
    <w:unhideWhenUsed/>
    <w:rsid w:val="00032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2A19"/>
  </w:style>
  <w:style w:type="paragraph" w:styleId="a6">
    <w:name w:val="footer"/>
    <w:basedOn w:val="a"/>
    <w:link w:val="a7"/>
    <w:uiPriority w:val="99"/>
    <w:semiHidden/>
    <w:unhideWhenUsed/>
    <w:rsid w:val="00032A1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32A19"/>
  </w:style>
</w:styles>
</file>

<file path=word/webSettings.xml><?xml version="1.0" encoding="utf-8"?>
<w:webSettings xmlns:r="http://schemas.openxmlformats.org/officeDocument/2006/relationships" xmlns:w="http://schemas.openxmlformats.org/wordprocessingml/2006/main">
  <w:divs>
    <w:div w:id="441845122">
      <w:bodyDiv w:val="1"/>
      <w:marLeft w:val="0"/>
      <w:marRight w:val="0"/>
      <w:marTop w:val="0"/>
      <w:marBottom w:val="0"/>
      <w:divBdr>
        <w:top w:val="none" w:sz="0" w:space="0" w:color="auto"/>
        <w:left w:val="none" w:sz="0" w:space="0" w:color="auto"/>
        <w:bottom w:val="none" w:sz="0" w:space="0" w:color="auto"/>
        <w:right w:val="none" w:sz="0" w:space="0" w:color="auto"/>
      </w:divBdr>
    </w:div>
    <w:div w:id="787355882">
      <w:bodyDiv w:val="1"/>
      <w:marLeft w:val="0"/>
      <w:marRight w:val="0"/>
      <w:marTop w:val="0"/>
      <w:marBottom w:val="0"/>
      <w:divBdr>
        <w:top w:val="none" w:sz="0" w:space="0" w:color="auto"/>
        <w:left w:val="none" w:sz="0" w:space="0" w:color="auto"/>
        <w:bottom w:val="none" w:sz="0" w:space="0" w:color="auto"/>
        <w:right w:val="none" w:sz="0" w:space="0" w:color="auto"/>
      </w:divBdr>
    </w:div>
    <w:div w:id="919217091">
      <w:bodyDiv w:val="1"/>
      <w:marLeft w:val="0"/>
      <w:marRight w:val="0"/>
      <w:marTop w:val="0"/>
      <w:marBottom w:val="0"/>
      <w:divBdr>
        <w:top w:val="none" w:sz="0" w:space="0" w:color="auto"/>
        <w:left w:val="none" w:sz="0" w:space="0" w:color="auto"/>
        <w:bottom w:val="none" w:sz="0" w:space="0" w:color="auto"/>
        <w:right w:val="none" w:sz="0" w:space="0" w:color="auto"/>
      </w:divBdr>
    </w:div>
    <w:div w:id="970090395">
      <w:bodyDiv w:val="1"/>
      <w:marLeft w:val="0"/>
      <w:marRight w:val="0"/>
      <w:marTop w:val="0"/>
      <w:marBottom w:val="0"/>
      <w:divBdr>
        <w:top w:val="none" w:sz="0" w:space="0" w:color="auto"/>
        <w:left w:val="none" w:sz="0" w:space="0" w:color="auto"/>
        <w:bottom w:val="none" w:sz="0" w:space="0" w:color="auto"/>
        <w:right w:val="none" w:sz="0" w:space="0" w:color="auto"/>
      </w:divBdr>
    </w:div>
    <w:div w:id="995720343">
      <w:bodyDiv w:val="1"/>
      <w:marLeft w:val="0"/>
      <w:marRight w:val="0"/>
      <w:marTop w:val="0"/>
      <w:marBottom w:val="0"/>
      <w:divBdr>
        <w:top w:val="none" w:sz="0" w:space="0" w:color="auto"/>
        <w:left w:val="none" w:sz="0" w:space="0" w:color="auto"/>
        <w:bottom w:val="none" w:sz="0" w:space="0" w:color="auto"/>
        <w:right w:val="none" w:sz="0" w:space="0" w:color="auto"/>
      </w:divBdr>
    </w:div>
    <w:div w:id="1056322089">
      <w:bodyDiv w:val="1"/>
      <w:marLeft w:val="0"/>
      <w:marRight w:val="0"/>
      <w:marTop w:val="0"/>
      <w:marBottom w:val="0"/>
      <w:divBdr>
        <w:top w:val="none" w:sz="0" w:space="0" w:color="auto"/>
        <w:left w:val="none" w:sz="0" w:space="0" w:color="auto"/>
        <w:bottom w:val="none" w:sz="0" w:space="0" w:color="auto"/>
        <w:right w:val="none" w:sz="0" w:space="0" w:color="auto"/>
      </w:divBdr>
    </w:div>
    <w:div w:id="1063023499">
      <w:bodyDiv w:val="1"/>
      <w:marLeft w:val="0"/>
      <w:marRight w:val="0"/>
      <w:marTop w:val="0"/>
      <w:marBottom w:val="0"/>
      <w:divBdr>
        <w:top w:val="none" w:sz="0" w:space="0" w:color="auto"/>
        <w:left w:val="none" w:sz="0" w:space="0" w:color="auto"/>
        <w:bottom w:val="none" w:sz="0" w:space="0" w:color="auto"/>
        <w:right w:val="none" w:sz="0" w:space="0" w:color="auto"/>
      </w:divBdr>
    </w:div>
    <w:div w:id="1093820235">
      <w:bodyDiv w:val="1"/>
      <w:marLeft w:val="0"/>
      <w:marRight w:val="0"/>
      <w:marTop w:val="0"/>
      <w:marBottom w:val="0"/>
      <w:divBdr>
        <w:top w:val="none" w:sz="0" w:space="0" w:color="auto"/>
        <w:left w:val="none" w:sz="0" w:space="0" w:color="auto"/>
        <w:bottom w:val="none" w:sz="0" w:space="0" w:color="auto"/>
        <w:right w:val="none" w:sz="0" w:space="0" w:color="auto"/>
      </w:divBdr>
    </w:div>
    <w:div w:id="1167285326">
      <w:bodyDiv w:val="1"/>
      <w:marLeft w:val="0"/>
      <w:marRight w:val="0"/>
      <w:marTop w:val="0"/>
      <w:marBottom w:val="0"/>
      <w:divBdr>
        <w:top w:val="none" w:sz="0" w:space="0" w:color="auto"/>
        <w:left w:val="none" w:sz="0" w:space="0" w:color="auto"/>
        <w:bottom w:val="none" w:sz="0" w:space="0" w:color="auto"/>
        <w:right w:val="none" w:sz="0" w:space="0" w:color="auto"/>
      </w:divBdr>
    </w:div>
    <w:div w:id="1247306433">
      <w:bodyDiv w:val="1"/>
      <w:marLeft w:val="0"/>
      <w:marRight w:val="0"/>
      <w:marTop w:val="0"/>
      <w:marBottom w:val="0"/>
      <w:divBdr>
        <w:top w:val="none" w:sz="0" w:space="0" w:color="auto"/>
        <w:left w:val="none" w:sz="0" w:space="0" w:color="auto"/>
        <w:bottom w:val="none" w:sz="0" w:space="0" w:color="auto"/>
        <w:right w:val="none" w:sz="0" w:space="0" w:color="auto"/>
      </w:divBdr>
    </w:div>
    <w:div w:id="1680083629">
      <w:bodyDiv w:val="1"/>
      <w:marLeft w:val="0"/>
      <w:marRight w:val="0"/>
      <w:marTop w:val="0"/>
      <w:marBottom w:val="0"/>
      <w:divBdr>
        <w:top w:val="none" w:sz="0" w:space="0" w:color="auto"/>
        <w:left w:val="none" w:sz="0" w:space="0" w:color="auto"/>
        <w:bottom w:val="none" w:sz="0" w:space="0" w:color="auto"/>
        <w:right w:val="none" w:sz="0" w:space="0" w:color="auto"/>
      </w:divBdr>
    </w:div>
    <w:div w:id="1686438570">
      <w:bodyDiv w:val="1"/>
      <w:marLeft w:val="0"/>
      <w:marRight w:val="0"/>
      <w:marTop w:val="0"/>
      <w:marBottom w:val="0"/>
      <w:divBdr>
        <w:top w:val="none" w:sz="0" w:space="0" w:color="auto"/>
        <w:left w:val="none" w:sz="0" w:space="0" w:color="auto"/>
        <w:bottom w:val="none" w:sz="0" w:space="0" w:color="auto"/>
        <w:right w:val="none" w:sz="0" w:space="0" w:color="auto"/>
      </w:divBdr>
    </w:div>
    <w:div w:id="1738744256">
      <w:bodyDiv w:val="1"/>
      <w:marLeft w:val="0"/>
      <w:marRight w:val="0"/>
      <w:marTop w:val="0"/>
      <w:marBottom w:val="0"/>
      <w:divBdr>
        <w:top w:val="none" w:sz="0" w:space="0" w:color="auto"/>
        <w:left w:val="none" w:sz="0" w:space="0" w:color="auto"/>
        <w:bottom w:val="none" w:sz="0" w:space="0" w:color="auto"/>
        <w:right w:val="none" w:sz="0" w:space="0" w:color="auto"/>
      </w:divBdr>
    </w:div>
    <w:div w:id="1847867969">
      <w:bodyDiv w:val="1"/>
      <w:marLeft w:val="0"/>
      <w:marRight w:val="0"/>
      <w:marTop w:val="0"/>
      <w:marBottom w:val="0"/>
      <w:divBdr>
        <w:top w:val="none" w:sz="0" w:space="0" w:color="auto"/>
        <w:left w:val="none" w:sz="0" w:space="0" w:color="auto"/>
        <w:bottom w:val="none" w:sz="0" w:space="0" w:color="auto"/>
        <w:right w:val="none" w:sz="0" w:space="0" w:color="auto"/>
      </w:divBdr>
    </w:div>
    <w:div w:id="1896044008">
      <w:bodyDiv w:val="1"/>
      <w:marLeft w:val="0"/>
      <w:marRight w:val="0"/>
      <w:marTop w:val="0"/>
      <w:marBottom w:val="0"/>
      <w:divBdr>
        <w:top w:val="none" w:sz="0" w:space="0" w:color="auto"/>
        <w:left w:val="none" w:sz="0" w:space="0" w:color="auto"/>
        <w:bottom w:val="none" w:sz="0" w:space="0" w:color="auto"/>
        <w:right w:val="none" w:sz="0" w:space="0" w:color="auto"/>
      </w:divBdr>
    </w:div>
    <w:div w:id="194387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128&amp;dst=10149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5128&amp;dst=1087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5128&amp;dst=3019"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465128&amp;dst=108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16</Pages>
  <Words>2886</Words>
  <Characters>16453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svet_a</cp:lastModifiedBy>
  <cp:revision>36</cp:revision>
  <cp:lastPrinted>2022-11-30T07:41:00Z</cp:lastPrinted>
  <dcterms:created xsi:type="dcterms:W3CDTF">2022-10-31T07:48:00Z</dcterms:created>
  <dcterms:modified xsi:type="dcterms:W3CDTF">2024-03-04T02:24:00Z</dcterms:modified>
</cp:coreProperties>
</file>