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30" w:rsidRPr="00A56B30" w:rsidRDefault="00A56B30" w:rsidP="00A332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B30">
        <w:rPr>
          <w:rFonts w:ascii="Times New Roman" w:hAnsi="Times New Roman" w:cs="Times New Roman"/>
          <w:b/>
          <w:bCs/>
          <w:sz w:val="28"/>
          <w:szCs w:val="28"/>
        </w:rPr>
        <w:t xml:space="preserve">ГОДОВОЙ ОТЧЕТ </w:t>
      </w:r>
    </w:p>
    <w:tbl>
      <w:tblPr>
        <w:tblW w:w="4770" w:type="pct"/>
        <w:tblInd w:w="484" w:type="dxa"/>
        <w:tblCellMar>
          <w:left w:w="75" w:type="dxa"/>
          <w:right w:w="75" w:type="dxa"/>
        </w:tblCellMar>
        <w:tblLook w:val="04A0"/>
      </w:tblPr>
      <w:tblGrid>
        <w:gridCol w:w="4193"/>
        <w:gridCol w:w="9850"/>
      </w:tblGrid>
      <w:tr w:rsidR="00A3320D" w:rsidRPr="00A56B30" w:rsidTr="0090139D"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507" w:type="pct"/>
          </w:tcPr>
          <w:p w:rsidR="00A56B30" w:rsidRDefault="00A56B30" w:rsidP="00135B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 управления</w:t>
            </w:r>
          </w:p>
          <w:p w:rsidR="00135B76" w:rsidRPr="00A56B30" w:rsidRDefault="00135B76" w:rsidP="00135B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20D" w:rsidRPr="00A56B30" w:rsidTr="0090139D">
        <w:tc>
          <w:tcPr>
            <w:tcW w:w="1493" w:type="pct"/>
          </w:tcPr>
          <w:p w:rsidR="00A56B30" w:rsidRPr="00A56B30" w:rsidRDefault="00A56B30" w:rsidP="00A3320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координатор </w:t>
            </w:r>
          </w:p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администрации муниципального образования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20D" w:rsidRPr="00A56B30" w:rsidTr="0090139D">
        <w:trPr>
          <w:trHeight w:val="1151"/>
        </w:trPr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507" w:type="pct"/>
            <w:hideMark/>
          </w:tcPr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управление, структурные подразделения администрации муниципального образования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Городского Совета депутатов</w:t>
            </w:r>
          </w:p>
        </w:tc>
      </w:tr>
      <w:tr w:rsidR="00A3320D" w:rsidRPr="00A56B30" w:rsidTr="0090139D"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507" w:type="pct"/>
          </w:tcPr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муниципальной службы в муниципальном образовании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город Северобайкальск </w:t>
            </w:r>
          </w:p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эффективности бюджетных расходов </w:t>
            </w:r>
          </w:p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Информационная политика и связи с общественностью </w:t>
            </w:r>
          </w:p>
          <w:p w:rsidR="00A56B30" w:rsidRPr="00A56B30" w:rsidRDefault="00A56B30" w:rsidP="00A332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4. Поддержка общественных институтов</w:t>
            </w:r>
          </w:p>
        </w:tc>
      </w:tr>
      <w:tr w:rsidR="00A3320D" w:rsidRPr="00A56B30" w:rsidTr="0090139D">
        <w:tc>
          <w:tcPr>
            <w:tcW w:w="1493" w:type="pct"/>
            <w:hideMark/>
          </w:tcPr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дата </w:t>
            </w:r>
          </w:p>
        </w:tc>
        <w:tc>
          <w:tcPr>
            <w:tcW w:w="3507" w:type="pct"/>
          </w:tcPr>
          <w:p w:rsidR="00A56B30" w:rsidRPr="00A56B30" w:rsidRDefault="00A56B30" w:rsidP="008713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13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3320D" w:rsidRPr="00A56B30" w:rsidTr="0090139D">
        <w:tc>
          <w:tcPr>
            <w:tcW w:w="1493" w:type="pct"/>
          </w:tcPr>
          <w:p w:rsidR="00A56B30" w:rsidRPr="00A56B30" w:rsidRDefault="00A56B30" w:rsidP="00A3320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Дата составления отчета</w:t>
            </w:r>
          </w:p>
          <w:p w:rsidR="00A56B30" w:rsidRPr="00A56B30" w:rsidRDefault="00A56B30" w:rsidP="00A33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:rsidR="00A56B30" w:rsidRPr="00A56B30" w:rsidRDefault="00262C4B" w:rsidP="008713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января </w:t>
            </w:r>
            <w:r w:rsidR="00BF7D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13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6B30" w:rsidRPr="00A56B3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A3320D" w:rsidRPr="00A56B30" w:rsidTr="0090139D">
        <w:tc>
          <w:tcPr>
            <w:tcW w:w="1493" w:type="pct"/>
            <w:hideMark/>
          </w:tcPr>
          <w:p w:rsidR="00A3320D" w:rsidRPr="00A56B30" w:rsidRDefault="00A3320D" w:rsidP="00912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муниципального образования </w:t>
            </w:r>
            <w:r w:rsidR="00E03F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Северобайкальск, непосредственный исполнитель </w:t>
            </w:r>
          </w:p>
        </w:tc>
        <w:tc>
          <w:tcPr>
            <w:tcW w:w="3507" w:type="pct"/>
          </w:tcPr>
          <w:p w:rsidR="00A56B30" w:rsidRPr="00A56B30" w:rsidRDefault="00A56B30" w:rsidP="00262C4B">
            <w:pPr>
              <w:tabs>
                <w:tab w:val="left" w:pos="2625"/>
                <w:tab w:val="right" w:pos="747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30">
              <w:rPr>
                <w:rFonts w:ascii="Times New Roman" w:hAnsi="Times New Roman" w:cs="Times New Roman"/>
                <w:sz w:val="28"/>
                <w:szCs w:val="28"/>
              </w:rPr>
              <w:t>Панова Кристина Игоревна, тел. 2-37-31</w:t>
            </w:r>
            <w:r w:rsidR="00A332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20D" w:rsidRPr="00A332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admsevbk@govrb.ru</w:t>
            </w:r>
            <w:r w:rsidRPr="00A33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2C4B" w:rsidRDefault="00262C4B" w:rsidP="00A3320D">
      <w:pPr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5488" w:type="dxa"/>
        <w:tblInd w:w="93" w:type="dxa"/>
        <w:tblLayout w:type="fixed"/>
        <w:tblLook w:val="04A0"/>
      </w:tblPr>
      <w:tblGrid>
        <w:gridCol w:w="724"/>
        <w:gridCol w:w="2268"/>
        <w:gridCol w:w="3827"/>
        <w:gridCol w:w="1156"/>
        <w:gridCol w:w="1418"/>
        <w:gridCol w:w="1276"/>
        <w:gridCol w:w="1417"/>
        <w:gridCol w:w="1276"/>
        <w:gridCol w:w="2126"/>
      </w:tblGrid>
      <w:tr w:rsidR="0090139D" w:rsidRPr="0090139D" w:rsidTr="0090139D">
        <w:trPr>
          <w:trHeight w:val="1170"/>
        </w:trPr>
        <w:tc>
          <w:tcPr>
            <w:tcW w:w="15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Пояснительная записка о выполнении мероприятий</w:t>
            </w:r>
          </w:p>
        </w:tc>
      </w:tr>
      <w:tr w:rsidR="0090139D" w:rsidRPr="0090139D" w:rsidTr="0090139D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конкретных мероприятий (работ, услуг и т.п.) в рамках исполнения мероприятия программы (подпрограммы)*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не исполнения мероприятий и целевых показателей *</w:t>
            </w:r>
          </w:p>
        </w:tc>
      </w:tr>
      <w:tr w:rsidR="0090139D" w:rsidRPr="0090139D" w:rsidTr="0090139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139D" w:rsidRPr="0090139D" w:rsidTr="0090139D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в рамках доведенных бюджетных ассигнований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значение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139D" w:rsidRPr="0090139D" w:rsidTr="0090139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0139D" w:rsidRPr="0090139D" w:rsidTr="0090139D">
        <w:trPr>
          <w:trHeight w:val="300"/>
        </w:trPr>
        <w:tc>
          <w:tcPr>
            <w:tcW w:w="15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"Развитие муниципальной службы в муниципальном образовании "город Северобайкальск"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Повышение квалификации и переподготовка, обучение по иным программ муниципальных служащих, выборных должностных лиц ОМСУ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Обучено 19 человек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Повышение квалификации и переподготовка,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иным программам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служащих структурных подразделений Администрации, АХУ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Обучено 3 человека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3: Проведение конкурса на звание  «Лучший муниципальный служащий»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не запланирован в 2024 году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139D" w:rsidRPr="0090139D" w:rsidTr="0090139D">
        <w:trPr>
          <w:trHeight w:val="315"/>
        </w:trPr>
        <w:tc>
          <w:tcPr>
            <w:tcW w:w="1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"Повышение эффективности бюджетных средств"</w:t>
            </w:r>
          </w:p>
        </w:tc>
      </w:tr>
      <w:tr w:rsidR="0090139D" w:rsidRPr="0090139D" w:rsidTr="0090139D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Проведение акции "Твои налоги - твоя школа и  детский сад"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«Твои налоги – твоя школа и детский сад» в сумме 120 000,0 руб.; средства освоены в объеме 120,0 тыс. руб. Исполнение доходов от местных налогов на уровне 119,7%, по состоянию на 01.01.2025 г. - доходы от уплаты налога на имущество (имущество физических лиц, земельный налог физических лиц).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"Государственный человек платит налоги"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8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Проведение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финансового менеджмента главных распорядителей бюджетных средств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мониторинг качества финансового менеджмента главных распорядителей бюджетных средств, распоряжением № 312 от 20.05.2024.мониторинг качества финансового менеджмента главных распорядителей бюджетных сре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умме 5,50 тыс. руб. (приобретение кубков, грамот).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мониторинга качества финансового менеджмента ГРБС на уровне 45,25 баллов (ниже планового значения) связан с тем, что фактически ГРБС не по всем показателям, применяемым для оценки качества, достигнуты максимальные значения.</w:t>
            </w:r>
          </w:p>
        </w:tc>
      </w:tr>
      <w:tr w:rsidR="0090139D" w:rsidRPr="0090139D" w:rsidTr="0090139D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139D" w:rsidRPr="0090139D" w:rsidTr="0090139D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139D" w:rsidRPr="0090139D" w:rsidTr="0090139D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139D" w:rsidRPr="0090139D" w:rsidTr="0090139D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3: Создание электронных и информационных ресурсов для повышения оперативности формирования местного бюджета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электронных и информационных ресурсов для повышения оперативности формирования местного бюджета – на 2024 год по данному мероприятию средства не предусмотрены.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4: Повышение уровня профессионального образования и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муниципальных служащих, специалистов муниципальных учреждений в сфере качества управления муниципальными финансами и эффективного использования средств бюджета: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21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4.1: 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Превышение фактических показателей над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плановыми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уровня профессионального образования связан с тем, что планировалось 3 выездные поездки, а фактически повышение квалификации прошло 5 человек дистанционно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4.2.:Подписка на периодические издания в сфере экономики и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Оформлена подписка на периодические издания в сфере экономики и финансов (журнал "Бюджет").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Подписка на периодические издания в сфере экономики и финансов - Оформлена подписка на периодические издания в сфере экономики и финансов (журнал "Бюджет").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1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 "Информационная политика "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информации о деятельности органа местного самоуправления в региональных/федеральных печатных и электронных СМИ или телевидении, проведение опросов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размещалось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городских поощрительных проектов: «Баннер почета»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изготовлено 4 баннера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распространение полиграфической продукции, наружной продукции (баннеры, конструкции и пр.) о социально  и экономически значимых вопросах в деятельности органов местного самоуправления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запланировано в 2024 году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прямой линии Главы МО «город Северобайкальск». Председателя Совета депутатов с населением посредством телевидения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запланировано в 2024 году/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26 декабря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материально-технической базы: оргтехника, программное обеспечение, современные средства коммуникации и пр.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приобретено: смартфон, колонка, портативные зарядные устройства (3 </w:t>
            </w:r>
            <w:proofErr w:type="spellStart"/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стекло защитное для телефона, зарядный блок, карта памяти, фирменные футболки-поло (5 шт.), кепки (2 шт.), куртки с эмблемами (2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жизни и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Почетных граждан города, бывших Глав города, председателей Совета депутатов (в том числе изготовление и установка мемориальных досок, издание печатного материала и пр.). Изготовление и установка мемориальных досок в соответствии с муниципальными правовыми актами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изготовлено: мемориальная 1 доска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Никулинский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размещена на доме № 5 по пер.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Пролетарский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голосования по проектам   в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Северобайкальске (изготовление  баннера, изготовление бланков голосования, наглядного материала, проведение  мероприятий по голосованию и пр.) 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баннеров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буклетов о социально-экономическом развитии города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6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наблюдателей, вознаграждение членам УИКов, иное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объеме, по социально-политическим причинам, вне действия подпрограммных мероприятий</w:t>
            </w:r>
          </w:p>
        </w:tc>
      </w:tr>
      <w:tr w:rsidR="0090139D" w:rsidRPr="0090139D" w:rsidTr="0090139D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1055,520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00"/>
        </w:trPr>
        <w:tc>
          <w:tcPr>
            <w:tcW w:w="1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 "Поддержка общественных институтов"</w:t>
            </w:r>
          </w:p>
        </w:tc>
      </w:tr>
      <w:tr w:rsidR="0090139D" w:rsidRPr="0090139D" w:rsidTr="0090139D">
        <w:trPr>
          <w:trHeight w:val="16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1:  Проведение мероприятий, направленных на взаимодействие представительного органа власти с общественными институтами (участие в конференциях, семинарах,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форумах, мероприятиях и т.д.)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Участие председателей и активистов ТОС в Республиканском съезде ТОС г. Улан-Удэ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приняли участие 6 человек). 2. Участие депутатов в съезде представительных органов Республики Бурятия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Улан-Удэ (приняли участие  6 депутатов). 3.Март 2024 года - подведение итогов работы ТОС и награждение за участие в конкурсе за 2023 год - общее собрание; 4. Июнь 2024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года - подведение итогов работы за 1-2 квартал 2024 года - награждение активистов ТОС; 5. Июнь 2024 года - участие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фестивале цветения багульника - награждение участников за участие в выставке и конкурсе приготовления Ухи. 6. Общее собрание ТОС - награждение победителей за участие в Республиканском конкурсе ТОС. 7. Июль 2024 года - участие председателей ТОС в семинаре проводимом ресурсным центром развития ТОС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в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Байкальский район), приобретение канцелярских товаров. 8. Октябрь 2024 года - общее собрание ТОС - награждение председателей за активное участие в общественной жизни города. 9. Октябрь 2024 года участие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осенней ярмарке. Награждение за участие в выставке - конкурсе "Дары осени". 10. Круглый стол - подведение итогов работы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утвержденных сре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б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юджете позволил провести 10 мероприятий </w:t>
            </w:r>
          </w:p>
        </w:tc>
      </w:tr>
      <w:tr w:rsidR="0090139D" w:rsidRPr="0090139D" w:rsidTr="0090139D">
        <w:trPr>
          <w:trHeight w:val="15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7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Подготовка видеорепортажа, изготовление баннеров, благодарственных писем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рамок на общегородские благотворительные акции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запланировано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3: Поддержка некоммерческих общественных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РОО «Ветераны строительства БАМ»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заявок НКО по их потребности позволили перевыполнить показатель (экономия)</w:t>
            </w:r>
          </w:p>
        </w:tc>
      </w:tr>
      <w:tr w:rsidR="0090139D" w:rsidRPr="0090139D" w:rsidTr="0090139D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 Благотворительный фонд «От сердца к сердцу»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 Благотворительный фонд "Мы вместе"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поддержку:  НКО «Под сводом Байкала»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 поддержку: НКО "Мой ребенок"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4: Поддержка и развитие народного университета общественных знаний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волонтёров серебряного возраста осуществляющие благотворительную деятельность в форме безвозмездного выполнения работ, оказания услуг в Народном университете общественных знаний « Образование сквозь всю жизнь).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 в работе Народного университета были задействованы 20 волонтёров серебряного возраста, и поощрены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Благодарственным письмом Главы города с  сопровождением денежным награждением в размере 4 000,0 (четыре тысячи) рублей.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5: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конкурса «Лучшее территориальное общественное  самоуправление»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оказания помощи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действующим территориальным общественным самоуправлениям и образования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 ежегодный муниципальный конкурс «Лучшее территориальное общественное самоуправление», по итогам которого оказывается финансовая поддержка развития ТОС.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2024 году такую поддержку получили 10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6: Проведение мероприятий, направленных на развитие и поддержку городского Совета депутатов (конференции, семинары, участие в мероприятиях по обмену опытом,  подведение итогов работы, укрепление материально-технической базы)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укрепления материально-технической базы Совета депутатов были приобретены: 1. Принтер цветной EPSON L-3250, радиотелефон PANASONIK. 2. Телевизор плазменный,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презентер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ноутбук. 3. Стенды информационные - 2 </w:t>
            </w:r>
            <w:proofErr w:type="spellStart"/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стенд - вывеска - 1 шт.,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флешка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USB накопитель. 4. Приобретены ноутбуки 5 шт. для проведения сессий депутатов.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0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6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"Лучшая выставк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ярмарка ТОС"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марта 2024 года на 10-ти избирательных участках города была организована выставка - ярмарка ТОС, где десять территориальных общественных самоуправлений представили сувенирную продукцию и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кулинарные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изготовленные своими руками. По итогу выставки определились победители и участники,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ТОСы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награждены денежными призами.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15268" w:type="dxa"/>
        <w:tblInd w:w="93" w:type="dxa"/>
        <w:tblLayout w:type="fixed"/>
        <w:tblLook w:val="04A0"/>
      </w:tblPr>
      <w:tblGrid>
        <w:gridCol w:w="582"/>
        <w:gridCol w:w="3402"/>
        <w:gridCol w:w="1134"/>
        <w:gridCol w:w="1333"/>
        <w:gridCol w:w="1319"/>
        <w:gridCol w:w="1147"/>
        <w:gridCol w:w="1134"/>
        <w:gridCol w:w="1134"/>
        <w:gridCol w:w="992"/>
        <w:gridCol w:w="1134"/>
        <w:gridCol w:w="766"/>
        <w:gridCol w:w="1191"/>
      </w:tblGrid>
      <w:tr w:rsidR="0090139D" w:rsidRPr="0090139D" w:rsidTr="0090139D">
        <w:trPr>
          <w:trHeight w:val="300"/>
        </w:trPr>
        <w:tc>
          <w:tcPr>
            <w:tcW w:w="152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RANGE!A1:L29"/>
            <w:r w:rsidRPr="009013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Расчет интегральной оценки эффективности реализации МП "Повышение эффективности муниципального управления" </w:t>
            </w:r>
            <w:bookmarkEnd w:id="0"/>
          </w:p>
        </w:tc>
      </w:tr>
      <w:tr w:rsidR="0090139D" w:rsidRPr="0090139D" w:rsidTr="0090139D">
        <w:trPr>
          <w:trHeight w:val="3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np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целевого показателя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npv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оценки выполнения целевого показателя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т.5/ст.4*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100,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&lt;1&gt;,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Up=npv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np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выполненных целевых  показателей программы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(U)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U=∑Ug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объем финансирования, утвержденный сводной бюджетной росписью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Vp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расходы, в отчетном периоде (кассовое исполнение)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Vf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финансового обеспечения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Vфин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Vf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Vp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оценка эффективности (R)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R = U / </w:t>
            </w:r>
            <w:proofErr w:type="spellStart"/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реализации муниципальной программы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(R &gt; 0,8 эффективная)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(0,6 &lt; R &lt;= 0,8 недостаточно эффективная)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(R &lt;= 0,6 неэффективная)</w:t>
            </w:r>
          </w:p>
        </w:tc>
      </w:tr>
      <w:tr w:rsidR="0090139D" w:rsidRPr="0090139D" w:rsidTr="0090139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0139D" w:rsidRPr="0090139D" w:rsidTr="0090139D">
        <w:trPr>
          <w:trHeight w:val="660"/>
        </w:trPr>
        <w:tc>
          <w:tcPr>
            <w:tcW w:w="1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 «Развитие муниципальной службы в муниципальном образовании «город Северобайкальск"</w:t>
            </w:r>
          </w:p>
        </w:tc>
      </w:tr>
      <w:tr w:rsidR="0090139D" w:rsidRPr="0090139D" w:rsidTr="0090139D">
        <w:trPr>
          <w:trHeight w:val="21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Служащие структурных подразделений администрации, МКУ «Административно-хозяйственное учреждение», прошедших </w:t>
            </w:r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различным формам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90139D" w:rsidRPr="0090139D" w:rsidTr="0090139D">
        <w:trPr>
          <w:trHeight w:val="795"/>
        </w:trPr>
        <w:tc>
          <w:tcPr>
            <w:tcW w:w="1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«Повышение эффективности бюджетных расходов»</w:t>
            </w:r>
          </w:p>
        </w:tc>
      </w:tr>
      <w:tr w:rsidR="0090139D" w:rsidRPr="0090139D" w:rsidTr="0090139D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Темп роста доходов от местных налогов (земельный налог с физических лиц, налог на имущество с физических лиц)</w:t>
            </w:r>
            <w:r w:rsidRPr="0090139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качества финансового менеджмента главных распорядителей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25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уровня профессионального  образования в сфере качества управления муниципальными финансами и эффективности использования средств бюджета муниципальными служащими, специалистами муниципальных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чел.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90139D" w:rsidRPr="0090139D" w:rsidTr="0090139D">
        <w:trPr>
          <w:trHeight w:val="570"/>
        </w:trPr>
        <w:tc>
          <w:tcPr>
            <w:tcW w:w="1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«Информационная политика»</w:t>
            </w:r>
          </w:p>
        </w:tc>
      </w:tr>
      <w:tr w:rsidR="0090139D" w:rsidRPr="0090139D" w:rsidTr="0090139D">
        <w:trPr>
          <w:trHeight w:val="3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публикаций, освещающих деятельность Главы и органов местного самоуправления муниципального образования «город Северобайкальск»,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90139D" w:rsidRPr="0090139D" w:rsidTr="0090139D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</w:tc>
      </w:tr>
      <w:tr w:rsidR="0090139D" w:rsidRPr="0090139D" w:rsidTr="0090139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1&gt; 0,8 эффективная</w:t>
            </w:r>
          </w:p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39D" w:rsidRPr="0090139D" w:rsidTr="0090139D">
        <w:trPr>
          <w:trHeight w:val="855"/>
        </w:trPr>
        <w:tc>
          <w:tcPr>
            <w:tcW w:w="15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«Поддержка общественных институтов»</w:t>
            </w:r>
          </w:p>
        </w:tc>
      </w:tr>
      <w:tr w:rsidR="0090139D" w:rsidRPr="0090139D" w:rsidTr="0090139D">
        <w:trPr>
          <w:trHeight w:val="2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ТОСам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также  по взаимодействию представительного органа власти с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29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ТОСовского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"город Северобайкальск"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мероприятий, реализованных в рамках Уставной деятельности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некомерческих</w:t>
            </w:r>
            <w:proofErr w:type="spellEnd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организаций, получивших финансовую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39D" w:rsidRPr="0090139D" w:rsidTr="0090139D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0,861&gt; 0,8 эффективная</w:t>
            </w:r>
          </w:p>
        </w:tc>
      </w:tr>
      <w:tr w:rsidR="0090139D" w:rsidRPr="0090139D" w:rsidTr="0090139D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эффективная </w:t>
            </w:r>
          </w:p>
        </w:tc>
      </w:tr>
      <w:tr w:rsidR="0090139D" w:rsidRPr="0090139D" w:rsidTr="0090139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9D" w:rsidRPr="0090139D" w:rsidRDefault="0090139D" w:rsidP="00901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3519F" w:rsidRPr="004C0E5B" w:rsidRDefault="00E3519F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Оценка эффективности реализации муниципальной программы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6653"/>
        <w:gridCol w:w="7806"/>
      </w:tblGrid>
      <w:tr w:rsidR="00E3519F" w:rsidRPr="004C0E5B" w:rsidTr="00AF488B">
        <w:trPr>
          <w:trHeight w:val="15"/>
        </w:trPr>
        <w:tc>
          <w:tcPr>
            <w:tcW w:w="6653" w:type="dxa"/>
            <w:hideMark/>
          </w:tcPr>
          <w:p w:rsidR="00E3519F" w:rsidRPr="004C0E5B" w:rsidRDefault="00E3519F" w:rsidP="00AF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  <w:hideMark/>
          </w:tcPr>
          <w:p w:rsidR="00E3519F" w:rsidRPr="004C0E5B" w:rsidRDefault="00E3519F" w:rsidP="00AF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E3519F" w:rsidRPr="004C0E5B" w:rsidTr="00AF488B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AF488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:rsidR="00E3519F" w:rsidRPr="004C0E5B" w:rsidRDefault="00AF488B" w:rsidP="00E3519F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textWrapping" w:clear="all"/>
      </w:r>
    </w:p>
    <w:p w:rsidR="00E3519F" w:rsidRPr="004C0E5B" w:rsidRDefault="00E3519F" w:rsidP="00AF488B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Оценка полноты использования бюджетных ассигнований на реализацию подпрограммы</w:t>
      </w:r>
      <w:r w:rsidRPr="004C0E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7437"/>
      </w:tblGrid>
      <w:tr w:rsidR="00E3519F" w:rsidRPr="004C0E5B" w:rsidTr="00AF488B">
        <w:trPr>
          <w:trHeight w:val="15"/>
        </w:trPr>
        <w:tc>
          <w:tcPr>
            <w:tcW w:w="7022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E3519F" w:rsidRPr="004C0E5B" w:rsidTr="00AF488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</w:tbl>
    <w:p w:rsidR="00E3519F" w:rsidRPr="004C0E5B" w:rsidRDefault="00E3519F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519F" w:rsidRPr="004C0E5B" w:rsidRDefault="00E3519F" w:rsidP="00E3519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E3519F" w:rsidRPr="004C0E5B" w:rsidRDefault="00E3519F" w:rsidP="00E351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7"/>
        <w:gridCol w:w="6662"/>
      </w:tblGrid>
      <w:tr w:rsidR="00E3519F" w:rsidRPr="004C0E5B" w:rsidTr="00AF488B">
        <w:trPr>
          <w:trHeight w:val="15"/>
        </w:trPr>
        <w:tc>
          <w:tcPr>
            <w:tcW w:w="7797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:rsidR="00E3519F" w:rsidRPr="004C0E5B" w:rsidRDefault="00E3519F" w:rsidP="009C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 программы (R0пр) за предшествующий год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E3519F" w:rsidRPr="004C0E5B" w:rsidTr="00AF488B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R0пр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9C750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:rsidR="00E3519F" w:rsidRPr="004C0E5B" w:rsidRDefault="00E3519F" w:rsidP="00E3519F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F488B" w:rsidRDefault="00024B5A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ab/>
      </w: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0139D" w:rsidRDefault="0090139D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F488B" w:rsidRDefault="00AF488B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F488B" w:rsidRDefault="00AF488B" w:rsidP="00024B5A">
      <w:pPr>
        <w:tabs>
          <w:tab w:val="left" w:pos="3225"/>
          <w:tab w:val="center" w:pos="7285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3519F" w:rsidRPr="004C0E5B" w:rsidRDefault="00E3519F" w:rsidP="00AF488B">
      <w:pPr>
        <w:tabs>
          <w:tab w:val="left" w:pos="3225"/>
          <w:tab w:val="center" w:pos="7285"/>
        </w:tabs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Сводная форма по оценке эффективности муниципальной программы</w:t>
      </w:r>
    </w:p>
    <w:p w:rsidR="00E3519F" w:rsidRPr="004C0E5B" w:rsidRDefault="00E3519F" w:rsidP="00E351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E5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tbl>
      <w:tblPr>
        <w:tblpPr w:leftFromText="180" w:rightFromText="180" w:vertAnchor="text" w:tblpY="1"/>
        <w:tblOverlap w:val="never"/>
        <w:tblW w:w="14884" w:type="dxa"/>
        <w:tblCellMar>
          <w:left w:w="0" w:type="dxa"/>
          <w:right w:w="0" w:type="dxa"/>
        </w:tblCellMar>
        <w:tblLook w:val="04A0"/>
      </w:tblPr>
      <w:tblGrid>
        <w:gridCol w:w="2977"/>
        <w:gridCol w:w="3119"/>
        <w:gridCol w:w="3260"/>
        <w:gridCol w:w="3260"/>
        <w:gridCol w:w="2268"/>
      </w:tblGrid>
      <w:tr w:rsidR="00E3519F" w:rsidRPr="004C0E5B" w:rsidTr="00AF488B">
        <w:trPr>
          <w:trHeight w:val="15"/>
        </w:trPr>
        <w:tc>
          <w:tcPr>
            <w:tcW w:w="2977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E3519F" w:rsidRPr="004C0E5B" w:rsidRDefault="00E3519F" w:rsidP="0002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9F" w:rsidRPr="004C0E5B" w:rsidTr="00AF488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19F" w:rsidRPr="004C0E5B" w:rsidRDefault="00E3519F" w:rsidP="00024B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3519F" w:rsidRPr="004C0E5B" w:rsidTr="00AF488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519F" w:rsidRPr="004C0E5B" w:rsidRDefault="00E3519F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B5A" w:rsidRPr="004C0E5B" w:rsidTr="00AF488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9013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B5A" w:rsidRPr="004C0E5B" w:rsidRDefault="00024B5A" w:rsidP="00AF48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C4B" w:rsidRPr="00A3320D" w:rsidRDefault="00262C4B" w:rsidP="00AF488B">
      <w:pPr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262C4B" w:rsidRPr="00A3320D" w:rsidSect="00ED7FFC">
      <w:headerReference w:type="default" r:id="rId7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74" w:rsidRDefault="00C17274" w:rsidP="00ED7FFC">
      <w:pPr>
        <w:spacing w:after="0" w:line="240" w:lineRule="auto"/>
      </w:pPr>
      <w:r>
        <w:separator/>
      </w:r>
    </w:p>
  </w:endnote>
  <w:endnote w:type="continuationSeparator" w:id="0">
    <w:p w:rsidR="00C17274" w:rsidRDefault="00C17274" w:rsidP="00ED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74" w:rsidRDefault="00C17274" w:rsidP="00ED7FFC">
      <w:pPr>
        <w:spacing w:after="0" w:line="240" w:lineRule="auto"/>
      </w:pPr>
      <w:r>
        <w:separator/>
      </w:r>
    </w:p>
  </w:footnote>
  <w:footnote w:type="continuationSeparator" w:id="0">
    <w:p w:rsidR="00C17274" w:rsidRDefault="00C17274" w:rsidP="00ED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5157"/>
      <w:docPartObj>
        <w:docPartGallery w:val="Page Numbers (Top of Page)"/>
        <w:docPartUnique/>
      </w:docPartObj>
    </w:sdtPr>
    <w:sdtContent>
      <w:p w:rsidR="00ED7FFC" w:rsidRDefault="00367F96">
        <w:pPr>
          <w:pStyle w:val="a8"/>
          <w:jc w:val="center"/>
        </w:pPr>
        <w:fldSimple w:instr=" PAGE   \* MERGEFORMAT ">
          <w:r w:rsidR="008713C9">
            <w:rPr>
              <w:noProof/>
            </w:rPr>
            <w:t>12</w:t>
          </w:r>
        </w:fldSimple>
      </w:p>
    </w:sdtContent>
  </w:sdt>
  <w:p w:rsidR="00ED7FFC" w:rsidRDefault="00ED7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16AA"/>
    <w:multiLevelType w:val="hybridMultilevel"/>
    <w:tmpl w:val="598CA556"/>
    <w:lvl w:ilvl="0" w:tplc="57667C8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D11CD"/>
    <w:multiLevelType w:val="multilevel"/>
    <w:tmpl w:val="E51A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925F1"/>
    <w:multiLevelType w:val="hybridMultilevel"/>
    <w:tmpl w:val="BE46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A4911"/>
    <w:multiLevelType w:val="hybridMultilevel"/>
    <w:tmpl w:val="2FEA9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69FE"/>
    <w:multiLevelType w:val="hybridMultilevel"/>
    <w:tmpl w:val="C98EF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6B"/>
    <w:rsid w:val="0000792E"/>
    <w:rsid w:val="00013F84"/>
    <w:rsid w:val="00024B5A"/>
    <w:rsid w:val="00044256"/>
    <w:rsid w:val="00077788"/>
    <w:rsid w:val="000C5DB7"/>
    <w:rsid w:val="00101282"/>
    <w:rsid w:val="00126486"/>
    <w:rsid w:val="00135B76"/>
    <w:rsid w:val="00150E96"/>
    <w:rsid w:val="00156DCA"/>
    <w:rsid w:val="001612BB"/>
    <w:rsid w:val="00164AC2"/>
    <w:rsid w:val="00185410"/>
    <w:rsid w:val="001909B2"/>
    <w:rsid w:val="001A2E7E"/>
    <w:rsid w:val="001B17C9"/>
    <w:rsid w:val="001D4017"/>
    <w:rsid w:val="001D5FC4"/>
    <w:rsid w:val="001F308E"/>
    <w:rsid w:val="00214EDB"/>
    <w:rsid w:val="00223EC9"/>
    <w:rsid w:val="0022425F"/>
    <w:rsid w:val="002315DC"/>
    <w:rsid w:val="00244450"/>
    <w:rsid w:val="00253B1D"/>
    <w:rsid w:val="00262C4B"/>
    <w:rsid w:val="002664FE"/>
    <w:rsid w:val="002B5D79"/>
    <w:rsid w:val="002D6DC5"/>
    <w:rsid w:val="002D78C3"/>
    <w:rsid w:val="002F2A57"/>
    <w:rsid w:val="00317894"/>
    <w:rsid w:val="0032345E"/>
    <w:rsid w:val="00325AF8"/>
    <w:rsid w:val="0032612A"/>
    <w:rsid w:val="003328F8"/>
    <w:rsid w:val="00337FAD"/>
    <w:rsid w:val="00361A3B"/>
    <w:rsid w:val="00367F96"/>
    <w:rsid w:val="00383886"/>
    <w:rsid w:val="003D584E"/>
    <w:rsid w:val="003D798D"/>
    <w:rsid w:val="00402A5A"/>
    <w:rsid w:val="00431DDD"/>
    <w:rsid w:val="00442D96"/>
    <w:rsid w:val="00445C52"/>
    <w:rsid w:val="004931F4"/>
    <w:rsid w:val="004B1267"/>
    <w:rsid w:val="004C3B1C"/>
    <w:rsid w:val="004D607E"/>
    <w:rsid w:val="004E6D05"/>
    <w:rsid w:val="0054279F"/>
    <w:rsid w:val="005535C3"/>
    <w:rsid w:val="00557B96"/>
    <w:rsid w:val="005B3960"/>
    <w:rsid w:val="005B7002"/>
    <w:rsid w:val="005E7C6E"/>
    <w:rsid w:val="00600A39"/>
    <w:rsid w:val="00604812"/>
    <w:rsid w:val="00617531"/>
    <w:rsid w:val="00625A9B"/>
    <w:rsid w:val="00633061"/>
    <w:rsid w:val="00633BDA"/>
    <w:rsid w:val="00645D2F"/>
    <w:rsid w:val="006B5928"/>
    <w:rsid w:val="006C6854"/>
    <w:rsid w:val="006E4345"/>
    <w:rsid w:val="006F052A"/>
    <w:rsid w:val="007277B8"/>
    <w:rsid w:val="00733F47"/>
    <w:rsid w:val="00737F57"/>
    <w:rsid w:val="0078637C"/>
    <w:rsid w:val="007C3025"/>
    <w:rsid w:val="007D211B"/>
    <w:rsid w:val="007D652A"/>
    <w:rsid w:val="00800809"/>
    <w:rsid w:val="00811749"/>
    <w:rsid w:val="00831A84"/>
    <w:rsid w:val="008713C9"/>
    <w:rsid w:val="00890F51"/>
    <w:rsid w:val="00897E47"/>
    <w:rsid w:val="008B15AE"/>
    <w:rsid w:val="008B4F6B"/>
    <w:rsid w:val="008C40DC"/>
    <w:rsid w:val="0090139D"/>
    <w:rsid w:val="0091259D"/>
    <w:rsid w:val="00912D42"/>
    <w:rsid w:val="00971C2A"/>
    <w:rsid w:val="00981339"/>
    <w:rsid w:val="00993DF2"/>
    <w:rsid w:val="009956D4"/>
    <w:rsid w:val="009A0FE1"/>
    <w:rsid w:val="009A794E"/>
    <w:rsid w:val="009B195D"/>
    <w:rsid w:val="009C7507"/>
    <w:rsid w:val="009F3F7E"/>
    <w:rsid w:val="00A040B2"/>
    <w:rsid w:val="00A05907"/>
    <w:rsid w:val="00A218DF"/>
    <w:rsid w:val="00A22482"/>
    <w:rsid w:val="00A3320D"/>
    <w:rsid w:val="00A42606"/>
    <w:rsid w:val="00A56B30"/>
    <w:rsid w:val="00A754F6"/>
    <w:rsid w:val="00A93C20"/>
    <w:rsid w:val="00AF3E4A"/>
    <w:rsid w:val="00AF3FCF"/>
    <w:rsid w:val="00AF488B"/>
    <w:rsid w:val="00AF6EA5"/>
    <w:rsid w:val="00B02E2E"/>
    <w:rsid w:val="00B1332B"/>
    <w:rsid w:val="00B53712"/>
    <w:rsid w:val="00B549D6"/>
    <w:rsid w:val="00B7344A"/>
    <w:rsid w:val="00B97F1E"/>
    <w:rsid w:val="00BC3F33"/>
    <w:rsid w:val="00BC5D34"/>
    <w:rsid w:val="00BC775F"/>
    <w:rsid w:val="00BC7CB4"/>
    <w:rsid w:val="00BE44D8"/>
    <w:rsid w:val="00BF7DE4"/>
    <w:rsid w:val="00C11076"/>
    <w:rsid w:val="00C16408"/>
    <w:rsid w:val="00C17274"/>
    <w:rsid w:val="00C223D4"/>
    <w:rsid w:val="00C377FF"/>
    <w:rsid w:val="00C52F7C"/>
    <w:rsid w:val="00C91E8C"/>
    <w:rsid w:val="00CA469C"/>
    <w:rsid w:val="00CB1924"/>
    <w:rsid w:val="00CF6530"/>
    <w:rsid w:val="00D1057B"/>
    <w:rsid w:val="00D13461"/>
    <w:rsid w:val="00D82D4A"/>
    <w:rsid w:val="00E03FD8"/>
    <w:rsid w:val="00E06DE8"/>
    <w:rsid w:val="00E22EBF"/>
    <w:rsid w:val="00E3519F"/>
    <w:rsid w:val="00E42D24"/>
    <w:rsid w:val="00E47F76"/>
    <w:rsid w:val="00E567AB"/>
    <w:rsid w:val="00E9497F"/>
    <w:rsid w:val="00EB32FB"/>
    <w:rsid w:val="00EB5BE7"/>
    <w:rsid w:val="00ED3AA6"/>
    <w:rsid w:val="00ED7FFC"/>
    <w:rsid w:val="00F2692A"/>
    <w:rsid w:val="00F34DB5"/>
    <w:rsid w:val="00F52D62"/>
    <w:rsid w:val="00F60A0F"/>
    <w:rsid w:val="00F714F8"/>
    <w:rsid w:val="00F76ED7"/>
    <w:rsid w:val="00F90776"/>
    <w:rsid w:val="00FB11EB"/>
    <w:rsid w:val="00FC1C1B"/>
    <w:rsid w:val="00FC5F72"/>
    <w:rsid w:val="00FE7209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7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C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133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32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32612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6DCA"/>
    <w:rPr>
      <w:color w:val="800080"/>
      <w:u w:val="single"/>
    </w:rPr>
  </w:style>
  <w:style w:type="paragraph" w:customStyle="1" w:styleId="xl63">
    <w:name w:val="xl6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56D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6D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56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56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56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56D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56DC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56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56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156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56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56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56D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56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D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FFC"/>
  </w:style>
  <w:style w:type="paragraph" w:styleId="aa">
    <w:name w:val="footer"/>
    <w:basedOn w:val="a"/>
    <w:link w:val="ab"/>
    <w:uiPriority w:val="99"/>
    <w:semiHidden/>
    <w:unhideWhenUsed/>
    <w:rsid w:val="00ED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7FFC"/>
  </w:style>
  <w:style w:type="paragraph" w:customStyle="1" w:styleId="xl149">
    <w:name w:val="xl149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013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013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01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013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013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01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01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013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01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01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АБГБ</dc:creator>
  <cp:lastModifiedBy>Панова Кристина Игоревна </cp:lastModifiedBy>
  <cp:revision>4</cp:revision>
  <cp:lastPrinted>2024-01-31T08:32:00Z</cp:lastPrinted>
  <dcterms:created xsi:type="dcterms:W3CDTF">2025-01-29T04:16:00Z</dcterms:created>
  <dcterms:modified xsi:type="dcterms:W3CDTF">2025-02-27T01:04:00Z</dcterms:modified>
</cp:coreProperties>
</file>