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6F775" w14:textId="77777777" w:rsidR="002E3543" w:rsidRPr="00905B80" w:rsidRDefault="002E3543" w:rsidP="002E3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</w:pPr>
      <w:r w:rsidRPr="00DB1F6F"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>ПОЯСНИТЕЛЬНАЯ ЗАПИСКА</w:t>
      </w:r>
    </w:p>
    <w:p w14:paraId="262FE1BC" w14:textId="4D065975" w:rsidR="00532538" w:rsidRPr="00532538" w:rsidRDefault="002E3543" w:rsidP="0053253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>к проекту</w:t>
      </w:r>
      <w:r w:rsidR="00532538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Постановления администрации муниципального образования «город Северобайкальск»</w:t>
      </w:r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r w:rsidR="00532538">
        <w:rPr>
          <w:rFonts w:ascii="Times New Roman" w:eastAsiaTheme="minorHAnsi" w:hAnsi="Times New Roman" w:cs="Times New Roman"/>
          <w:color w:val="000000"/>
          <w:sz w:val="28"/>
          <w:szCs w:val="28"/>
        </w:rPr>
        <w:t>«</w:t>
      </w:r>
      <w:r w:rsidR="00532538" w:rsidRPr="00532538">
        <w:rPr>
          <w:rFonts w:ascii="Times New Roman" w:hAnsi="Times New Roman" w:cs="Times New Roman"/>
          <w:sz w:val="28"/>
          <w:szCs w:val="28"/>
        </w:rPr>
        <w:t>Об утверждении схемы размещения</w:t>
      </w:r>
      <w:r w:rsidR="00532538">
        <w:rPr>
          <w:rFonts w:ascii="Times New Roman" w:hAnsi="Times New Roman" w:cs="Times New Roman"/>
          <w:sz w:val="28"/>
          <w:szCs w:val="28"/>
        </w:rPr>
        <w:t xml:space="preserve"> </w:t>
      </w:r>
      <w:r w:rsidR="00532538" w:rsidRPr="00532538">
        <w:rPr>
          <w:rFonts w:ascii="Times New Roman" w:hAnsi="Times New Roman" w:cs="Times New Roman"/>
          <w:sz w:val="28"/>
          <w:szCs w:val="28"/>
        </w:rPr>
        <w:t>нестационарных торговых объектов на территории</w:t>
      </w:r>
      <w:r w:rsidR="00532538">
        <w:rPr>
          <w:rFonts w:ascii="Times New Roman" w:hAnsi="Times New Roman" w:cs="Times New Roman"/>
          <w:sz w:val="28"/>
          <w:szCs w:val="28"/>
        </w:rPr>
        <w:t xml:space="preserve"> </w:t>
      </w:r>
      <w:r w:rsidR="00532538" w:rsidRPr="0053253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 Северобайкальск» на 2022 – 2028 </w:t>
      </w:r>
      <w:proofErr w:type="spellStart"/>
      <w:r w:rsidR="00532538" w:rsidRPr="00532538">
        <w:rPr>
          <w:rFonts w:ascii="Times New Roman" w:hAnsi="Times New Roman" w:cs="Times New Roman"/>
          <w:sz w:val="28"/>
          <w:szCs w:val="28"/>
        </w:rPr>
        <w:t>г.</w:t>
      </w:r>
      <w:proofErr w:type="gramStart"/>
      <w:r w:rsidR="00532538" w:rsidRPr="00532538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="00532538" w:rsidRPr="00532538">
        <w:rPr>
          <w:rFonts w:ascii="Times New Roman" w:hAnsi="Times New Roman" w:cs="Times New Roman"/>
          <w:sz w:val="28"/>
          <w:szCs w:val="28"/>
        </w:rPr>
        <w:t>.</w:t>
      </w:r>
      <w:r w:rsidR="00532538">
        <w:rPr>
          <w:rFonts w:ascii="Times New Roman" w:hAnsi="Times New Roman" w:cs="Times New Roman"/>
          <w:sz w:val="28"/>
          <w:szCs w:val="28"/>
        </w:rPr>
        <w:t>»</w:t>
      </w:r>
    </w:p>
    <w:p w14:paraId="58489C60" w14:textId="77777777" w:rsidR="00532538" w:rsidRDefault="00545C0B" w:rsidP="00532538">
      <w:pPr>
        <w:spacing w:after="0" w:line="220" w:lineRule="atLeast"/>
        <w:ind w:firstLine="709"/>
        <w:jc w:val="both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Проект</w:t>
      </w:r>
      <w:r w:rsidR="0053253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32538">
        <w:rPr>
          <w:rFonts w:ascii="Times New Roman" w:eastAsiaTheme="minorHAnsi" w:hAnsi="Times New Roman" w:cs="Times New Roman"/>
          <w:color w:val="000000"/>
          <w:sz w:val="28"/>
          <w:szCs w:val="28"/>
        </w:rPr>
        <w:t>Постановления администрации муниципального образования</w:t>
      </w:r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r w:rsidR="00532538">
        <w:rPr>
          <w:rFonts w:ascii="Times New Roman" w:eastAsiaTheme="minorHAnsi" w:hAnsi="Times New Roman" w:cs="Times New Roman"/>
          <w:color w:val="000000"/>
          <w:sz w:val="28"/>
          <w:szCs w:val="28"/>
        </w:rPr>
        <w:t>«город Северобайкальск»</w:t>
      </w:r>
      <w:r w:rsidR="00532538"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r w:rsidR="00532538">
        <w:rPr>
          <w:rFonts w:ascii="Times New Roman" w:eastAsiaTheme="minorHAnsi" w:hAnsi="Times New Roman" w:cs="Times New Roman"/>
          <w:color w:val="000000"/>
          <w:sz w:val="28"/>
          <w:szCs w:val="28"/>
        </w:rPr>
        <w:t>«</w:t>
      </w:r>
      <w:r w:rsidR="00532538" w:rsidRPr="00532538">
        <w:rPr>
          <w:rFonts w:ascii="Times New Roman" w:hAnsi="Times New Roman" w:cs="Times New Roman"/>
          <w:sz w:val="28"/>
          <w:szCs w:val="28"/>
        </w:rPr>
        <w:t>Об утверждении схемы размещения</w:t>
      </w:r>
      <w:r w:rsidR="00532538">
        <w:rPr>
          <w:rFonts w:ascii="Times New Roman" w:hAnsi="Times New Roman" w:cs="Times New Roman"/>
          <w:sz w:val="28"/>
          <w:szCs w:val="28"/>
        </w:rPr>
        <w:t xml:space="preserve"> </w:t>
      </w:r>
      <w:r w:rsidR="00532538" w:rsidRPr="00532538">
        <w:rPr>
          <w:rFonts w:ascii="Times New Roman" w:hAnsi="Times New Roman" w:cs="Times New Roman"/>
          <w:sz w:val="28"/>
          <w:szCs w:val="28"/>
        </w:rPr>
        <w:t>нестационарных торговых объектов на территории</w:t>
      </w:r>
      <w:r w:rsidR="0053253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545C0B">
        <w:rPr>
          <w:rFonts w:ascii="Times New Roman" w:hAnsi="Times New Roman" w:cs="Times New Roman"/>
          <w:sz w:val="28"/>
          <w:szCs w:val="28"/>
        </w:rPr>
        <w:t xml:space="preserve"> образования «город Северобайкальск» </w:t>
      </w:r>
      <w:r w:rsidR="00532538">
        <w:rPr>
          <w:rFonts w:ascii="Times New Roman" w:hAnsi="Times New Roman" w:cs="Times New Roman"/>
          <w:sz w:val="28"/>
          <w:szCs w:val="28"/>
        </w:rPr>
        <w:t xml:space="preserve">на 2022-2028 </w:t>
      </w:r>
      <w:proofErr w:type="spellStart"/>
      <w:r w:rsidR="00532538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532538">
        <w:rPr>
          <w:rFonts w:ascii="Times New Roman" w:hAnsi="Times New Roman" w:cs="Times New Roman"/>
          <w:sz w:val="28"/>
          <w:szCs w:val="28"/>
        </w:rPr>
        <w:t xml:space="preserve">.» </w:t>
      </w:r>
      <w:r w:rsidR="002E3543">
        <w:rPr>
          <w:rFonts w:ascii="Times New Roman" w:eastAsiaTheme="minorHAnsi" w:hAnsi="Times New Roman" w:cs="Times New Roman"/>
          <w:sz w:val="28"/>
          <w:szCs w:val="28"/>
        </w:rPr>
        <w:t>подготовлен</w:t>
      </w:r>
      <w:r w:rsidR="00330BD2">
        <w:rPr>
          <w:rFonts w:ascii="Times New Roman" w:eastAsiaTheme="minorHAnsi" w:hAnsi="Times New Roman" w:cs="Times New Roman"/>
          <w:sz w:val="28"/>
          <w:szCs w:val="28"/>
        </w:rPr>
        <w:t>о</w:t>
      </w:r>
      <w:r w:rsidR="002E3543">
        <w:rPr>
          <w:rFonts w:ascii="Times New Roman" w:eastAsiaTheme="minorHAnsi" w:hAnsi="Times New Roman" w:cs="Times New Roman"/>
          <w:sz w:val="28"/>
          <w:szCs w:val="28"/>
        </w:rPr>
        <w:t xml:space="preserve"> в целях </w:t>
      </w:r>
      <w:r w:rsidR="003533F9">
        <w:rPr>
          <w:rFonts w:ascii="Times New Roman" w:eastAsiaTheme="minorHAnsi" w:hAnsi="Times New Roman" w:cs="Times New Roman"/>
          <w:sz w:val="28"/>
          <w:szCs w:val="28"/>
        </w:rPr>
        <w:t xml:space="preserve">дальнейшего </w:t>
      </w:r>
      <w:r w:rsidR="002E3543" w:rsidRPr="00047207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>развити</w:t>
      </w:r>
      <w:r w:rsidR="002E3543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>я</w:t>
      </w:r>
      <w:r w:rsidR="002E3543" w:rsidRPr="00047207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 w:rsidR="003533F9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>нестационарной торговли</w:t>
      </w:r>
      <w:r w:rsidR="002E3543" w:rsidRPr="00047207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 xml:space="preserve"> на территории</w:t>
      </w:r>
      <w:r w:rsidR="002E3543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 w:rsidR="00330BD2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>города Северобайкальск</w:t>
      </w:r>
      <w:r w:rsidR="003533F9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>.</w:t>
      </w:r>
    </w:p>
    <w:p w14:paraId="3F630FE8" w14:textId="63ABB331" w:rsidR="00532538" w:rsidRPr="00532538" w:rsidRDefault="00532538" w:rsidP="00532538">
      <w:pPr>
        <w:spacing w:after="0" w:line="220" w:lineRule="atLeast"/>
        <w:ind w:firstLine="709"/>
        <w:jc w:val="both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</w:pPr>
      <w:proofErr w:type="gramStart"/>
      <w:r w:rsidRPr="00532538">
        <w:rPr>
          <w:rFonts w:ascii="Times New Roman" w:hAnsi="Times New Roman" w:cs="Times New Roman"/>
          <w:sz w:val="28"/>
          <w:szCs w:val="28"/>
        </w:rPr>
        <w:t xml:space="preserve">В целях решения вопросов по созданию условий для обеспечения населения услугами торговли, в соответствии с Федеральным </w:t>
      </w:r>
      <w:hyperlink r:id="rId5" w:history="1">
        <w:r w:rsidRPr="0053253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32538">
        <w:rPr>
          <w:rFonts w:ascii="Times New Roman" w:hAnsi="Times New Roman" w:cs="Times New Roman"/>
          <w:sz w:val="28"/>
          <w:szCs w:val="28"/>
        </w:rPr>
        <w:t xml:space="preserve"> от 28.12.2009 N 381-ФЗ "Об основах государственного регулирования торговой деятельности в Российской Федерации", Приказом Министерства промышленности и торговли Республики Бурятия от 06.02.2015 № 10               «О порядке разработки и утверждения органами местного самоуправления муниципальных образований в Республике Бурятия схем размещения нестационарных торговых объектов на территории</w:t>
      </w:r>
      <w:proofErr w:type="gramEnd"/>
      <w:r w:rsidRPr="00532538">
        <w:rPr>
          <w:rFonts w:ascii="Times New Roman" w:hAnsi="Times New Roman" w:cs="Times New Roman"/>
          <w:sz w:val="28"/>
          <w:szCs w:val="28"/>
        </w:rPr>
        <w:t xml:space="preserve"> Республики Бурятия»</w:t>
      </w:r>
      <w:r w:rsidR="00D77A5F">
        <w:rPr>
          <w:rFonts w:ascii="Times New Roman" w:hAnsi="Times New Roman" w:cs="Times New Roman"/>
          <w:sz w:val="28"/>
          <w:szCs w:val="28"/>
        </w:rPr>
        <w:t>.</w:t>
      </w:r>
    </w:p>
    <w:p w14:paraId="25475C32" w14:textId="130504A9" w:rsidR="00A7463D" w:rsidRDefault="002E3543" w:rsidP="00A7463D">
      <w:pPr>
        <w:shd w:val="clear" w:color="auto" w:fill="FDFDFD"/>
        <w:spacing w:after="0" w:line="240" w:lineRule="auto"/>
        <w:ind w:firstLine="708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Данное </w:t>
      </w:r>
      <w:r w:rsidR="00330BD2">
        <w:rPr>
          <w:rFonts w:ascii="Times New Roman" w:eastAsia="Times New Roman" w:hAnsi="Times New Roman" w:cs="Times New Roman"/>
          <w:color w:val="111111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вносит единый подход</w:t>
      </w:r>
      <w:r w:rsidR="00DB1F6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 Республике Бурятия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</w:t>
      </w:r>
      <w:r w:rsidR="003533F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порядку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2E3543">
        <w:rPr>
          <w:rFonts w:ascii="Times New Roman" w:eastAsiaTheme="minorHAnsi" w:hAnsi="Times New Roman" w:cs="Times New Roman"/>
          <w:sz w:val="28"/>
          <w:szCs w:val="28"/>
        </w:rPr>
        <w:t>размещени</w:t>
      </w:r>
      <w:r w:rsidR="003533F9">
        <w:rPr>
          <w:rFonts w:ascii="Times New Roman" w:eastAsiaTheme="minorHAnsi" w:hAnsi="Times New Roman" w:cs="Times New Roman"/>
          <w:sz w:val="28"/>
          <w:szCs w:val="28"/>
        </w:rPr>
        <w:t>я</w:t>
      </w:r>
      <w:r w:rsidRPr="002E3543">
        <w:rPr>
          <w:rFonts w:ascii="Times New Roman" w:eastAsiaTheme="minorHAnsi" w:hAnsi="Times New Roman" w:cs="Times New Roman"/>
          <w:sz w:val="28"/>
          <w:szCs w:val="28"/>
        </w:rPr>
        <w:t xml:space="preserve"> нестационарных торговых объектов на землях или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</w:t>
      </w:r>
      <w:r w:rsidR="00A7463D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</w:p>
    <w:p w14:paraId="65FD8971" w14:textId="6D251687" w:rsidR="00A7463D" w:rsidRDefault="00A7463D" w:rsidP="00A7463D">
      <w:pPr>
        <w:shd w:val="clear" w:color="auto" w:fill="FDFDFD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Проектом </w:t>
      </w:r>
      <w:r w:rsidR="00330BD2">
        <w:rPr>
          <w:rFonts w:ascii="Times New Roman" w:eastAsiaTheme="minorHAnsi" w:hAnsi="Times New Roman" w:cs="Times New Roman"/>
          <w:sz w:val="28"/>
          <w:szCs w:val="28"/>
        </w:rPr>
        <w:t>решения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предусмотрено</w:t>
      </w:r>
      <w:r w:rsidR="002E35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AF54DA">
        <w:rPr>
          <w:rFonts w:ascii="Times New Roman" w:eastAsia="Calibri" w:hAnsi="Times New Roman" w:cs="Times New Roman"/>
          <w:sz w:val="28"/>
          <w:szCs w:val="28"/>
          <w:lang w:eastAsia="en-US"/>
        </w:rPr>
        <w:t>редоставлени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AF54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компенсационного места хозяйствующим субъектам, при досрочном прекращении действия договора на размещение нестационарного торгового объекта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что</w:t>
      </w:r>
      <w:r w:rsidR="002E35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F2D3B">
        <w:rPr>
          <w:rFonts w:ascii="Times New Roman" w:eastAsiaTheme="minorHAnsi" w:hAnsi="Times New Roman" w:cs="Times New Roman"/>
          <w:sz w:val="28"/>
          <w:szCs w:val="28"/>
        </w:rPr>
        <w:t>дает</w:t>
      </w:r>
      <w:r w:rsidR="002E3543" w:rsidRPr="00AF66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возможность</w:t>
      </w:r>
      <w:r w:rsidR="007D354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2E3543" w:rsidRPr="00AF66E9">
        <w:rPr>
          <w:rFonts w:ascii="Times New Roman" w:eastAsia="Times New Roman" w:hAnsi="Times New Roman" w:cs="Times New Roman"/>
          <w:color w:val="111111"/>
          <w:sz w:val="28"/>
          <w:szCs w:val="28"/>
        </w:rPr>
        <w:t>сохранения бизнеса.</w:t>
      </w:r>
    </w:p>
    <w:p w14:paraId="17436A8A" w14:textId="5FBB2FC3" w:rsidR="00A7463D" w:rsidRDefault="00A7463D" w:rsidP="00A7463D">
      <w:pPr>
        <w:shd w:val="clear" w:color="auto" w:fill="FDFDFD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Кроме того, предусмотрена</w:t>
      </w:r>
      <w:r w:rsidR="002E3543" w:rsidRPr="00AF66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7D354F" w:rsidRPr="00AF66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гарантия долгосрочных договоров, на период </w:t>
      </w:r>
      <w:r w:rsidRPr="00D130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 менее чем </w:t>
      </w:r>
      <w:r w:rsidR="00DB1F6F">
        <w:rPr>
          <w:rFonts w:ascii="Times New Roman" w:eastAsia="Calibri" w:hAnsi="Times New Roman" w:cs="Times New Roman"/>
          <w:sz w:val="28"/>
          <w:szCs w:val="28"/>
          <w:lang w:eastAsia="en-US"/>
        </w:rPr>
        <w:t>семь</w:t>
      </w:r>
      <w:r w:rsidRPr="00D130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лет</w:t>
      </w:r>
      <w:r w:rsidR="007D354F" w:rsidRPr="00AF66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в том числе </w:t>
      </w:r>
      <w:proofErr w:type="spellStart"/>
      <w:r w:rsidR="007D354F" w:rsidRPr="00AF66E9">
        <w:rPr>
          <w:rFonts w:ascii="Times New Roman" w:eastAsia="Times New Roman" w:hAnsi="Times New Roman" w:cs="Times New Roman"/>
          <w:color w:val="111111"/>
          <w:sz w:val="28"/>
          <w:szCs w:val="28"/>
        </w:rPr>
        <w:t>предусматрива</w:t>
      </w:r>
      <w:r w:rsidR="002E28E0">
        <w:rPr>
          <w:rFonts w:ascii="Times New Roman" w:eastAsia="Times New Roman" w:hAnsi="Times New Roman" w:cs="Times New Roman"/>
          <w:color w:val="111111"/>
          <w:sz w:val="28"/>
          <w:szCs w:val="28"/>
        </w:rPr>
        <w:t>е</w:t>
      </w:r>
      <w:r w:rsidR="007D354F" w:rsidRPr="00AF66E9">
        <w:rPr>
          <w:rFonts w:ascii="Times New Roman" w:eastAsia="Times New Roman" w:hAnsi="Times New Roman" w:cs="Times New Roman"/>
          <w:color w:val="111111"/>
          <w:sz w:val="28"/>
          <w:szCs w:val="28"/>
        </w:rPr>
        <w:t>ться</w:t>
      </w:r>
      <w:proofErr w:type="spellEnd"/>
      <w:r w:rsidR="007D354F" w:rsidRPr="00AF66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продление для добросовестных предпринимателей этих договоров без торгов.</w:t>
      </w:r>
    </w:p>
    <w:p w14:paraId="37F03FFE" w14:textId="3ED2532B" w:rsidR="002E3543" w:rsidRPr="001702BC" w:rsidRDefault="00A7463D" w:rsidP="001702BC">
      <w:pPr>
        <w:shd w:val="clear" w:color="auto" w:fill="FDFDFD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  <w:t xml:space="preserve">Принятие данного </w:t>
      </w:r>
      <w:r w:rsidR="00330BD2">
        <w:rPr>
          <w:rFonts w:ascii="Times New Roman" w:eastAsia="Times New Roman" w:hAnsi="Times New Roman" w:cs="Times New Roman"/>
          <w:color w:val="111111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будет способствовать развитию малоформатной торговли </w:t>
      </w:r>
      <w:r w:rsidR="001702B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</w:t>
      </w:r>
      <w:r w:rsidR="00330BD2">
        <w:rPr>
          <w:rFonts w:ascii="Times New Roman" w:eastAsia="Times New Roman" w:hAnsi="Times New Roman" w:cs="Times New Roman"/>
          <w:color w:val="111111"/>
          <w:sz w:val="28"/>
          <w:szCs w:val="28"/>
        </w:rPr>
        <w:t>городе Северобайкальск</w:t>
      </w:r>
      <w:r w:rsidR="001702B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14:paraId="06A8F095" w14:textId="77777777" w:rsidR="002E3543" w:rsidRPr="00DB1F6F" w:rsidRDefault="002E3543" w:rsidP="002E35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DB1F6F">
        <w:rPr>
          <w:rFonts w:ascii="Times New Roman" w:eastAsiaTheme="minorHAnsi" w:hAnsi="Times New Roman" w:cs="Times New Roman"/>
          <w:color w:val="000000"/>
          <w:sz w:val="28"/>
          <w:szCs w:val="28"/>
        </w:rPr>
        <w:t>Антикоррупционная экспертиза проекта проведена в соответствии с методикой, утвержденной постановлением Правительства Российской Феде</w:t>
      </w:r>
      <w:r w:rsidRPr="00DB1F6F">
        <w:rPr>
          <w:rFonts w:ascii="Times New Roman" w:eastAsiaTheme="minorHAnsi" w:hAnsi="Times New Roman" w:cs="Times New Roman"/>
          <w:color w:val="000000"/>
          <w:sz w:val="28"/>
          <w:szCs w:val="28"/>
        </w:rPr>
        <w:softHyphen/>
        <w:t xml:space="preserve">рации от 26.02.2010 № 96. </w:t>
      </w:r>
      <w:proofErr w:type="spellStart"/>
      <w:r w:rsidRPr="00DB1F6F">
        <w:rPr>
          <w:rFonts w:ascii="Times New Roman" w:eastAsiaTheme="minorHAns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DB1F6F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факторов не выявлено.</w:t>
      </w:r>
    </w:p>
    <w:p w14:paraId="1A22488B" w14:textId="77777777" w:rsidR="002E3543" w:rsidRPr="00DB1F6F" w:rsidRDefault="002E3543" w:rsidP="002E354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DB1F6F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Для проведения независимой антикоррупционной экспертизы проект размещен на официальном сайте Министерства промышленности и торговли Республики Бурятия по адресу: </w:t>
      </w:r>
      <w:hyperlink r:id="rId6" w:history="1">
        <w:r w:rsidRPr="00DB1F6F">
          <w:rPr>
            <w:rFonts w:ascii="Times New Roman" w:eastAsiaTheme="minorHAns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DB1F6F">
          <w:rPr>
            <w:rFonts w:ascii="Times New Roman" w:eastAsiaTheme="minorHAns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DB1F6F">
          <w:rPr>
            <w:rFonts w:ascii="Times New Roman" w:eastAsiaTheme="minorHAnsi" w:hAnsi="Times New Roman" w:cs="Times New Roman"/>
            <w:color w:val="000000"/>
            <w:sz w:val="28"/>
            <w:szCs w:val="28"/>
            <w:u w:val="single"/>
            <w:lang w:val="en-US"/>
          </w:rPr>
          <w:t>minpromtorg</w:t>
        </w:r>
        <w:proofErr w:type="spellEnd"/>
        <w:r w:rsidRPr="00DB1F6F">
          <w:rPr>
            <w:rFonts w:ascii="Times New Roman" w:eastAsiaTheme="minorHAns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DB1F6F">
          <w:rPr>
            <w:rFonts w:ascii="Times New Roman" w:eastAsiaTheme="minorHAnsi" w:hAnsi="Times New Roman" w:cs="Times New Roman"/>
            <w:color w:val="000000"/>
            <w:sz w:val="28"/>
            <w:szCs w:val="28"/>
            <w:u w:val="single"/>
            <w:lang w:val="en-US"/>
          </w:rPr>
          <w:t>govrb</w:t>
        </w:r>
        <w:proofErr w:type="spellEnd"/>
        <w:r w:rsidRPr="00DB1F6F">
          <w:rPr>
            <w:rFonts w:ascii="Times New Roman" w:eastAsiaTheme="minorHAns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DB1F6F">
          <w:rPr>
            <w:rFonts w:ascii="Times New Roman" w:eastAsiaTheme="minorHAns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DB1F6F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в разделе «Документы», «Проекты нормативно-правовых актов». </w:t>
      </w:r>
    </w:p>
    <w:p w14:paraId="3045C0BF" w14:textId="4F0114E9" w:rsidR="002E3543" w:rsidRPr="00905B80" w:rsidRDefault="002E3543" w:rsidP="002E354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DB1F6F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Срок для проведения антикоррупционной экспертизы установлен с </w:t>
      </w:r>
      <w:r w:rsidR="002509DC">
        <w:rPr>
          <w:rFonts w:ascii="Times New Roman" w:eastAsiaTheme="minorHAnsi" w:hAnsi="Times New Roman" w:cs="Times New Roman"/>
          <w:color w:val="000000"/>
          <w:sz w:val="28"/>
          <w:szCs w:val="28"/>
        </w:rPr>
        <w:t>08</w:t>
      </w:r>
      <w:r w:rsidRPr="00DB1F6F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по </w:t>
      </w:r>
      <w:r w:rsidR="002509DC">
        <w:rPr>
          <w:rFonts w:ascii="Times New Roman" w:eastAsiaTheme="minorHAnsi" w:hAnsi="Times New Roman" w:cs="Times New Roman"/>
          <w:color w:val="000000"/>
          <w:sz w:val="28"/>
          <w:szCs w:val="28"/>
        </w:rPr>
        <w:t>17</w:t>
      </w:r>
      <w:r w:rsidRPr="00DB1F6F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r w:rsidR="002509DC">
        <w:rPr>
          <w:rFonts w:ascii="Times New Roman" w:eastAsiaTheme="minorHAnsi" w:hAnsi="Times New Roman" w:cs="Times New Roman"/>
          <w:color w:val="000000"/>
          <w:sz w:val="28"/>
          <w:szCs w:val="28"/>
        </w:rPr>
        <w:t>ноя</w:t>
      </w:r>
      <w:r w:rsidR="007E15F0">
        <w:rPr>
          <w:rFonts w:ascii="Times New Roman" w:eastAsiaTheme="minorHAnsi" w:hAnsi="Times New Roman" w:cs="Times New Roman"/>
          <w:color w:val="000000"/>
          <w:sz w:val="28"/>
          <w:szCs w:val="28"/>
        </w:rPr>
        <w:t>бря</w:t>
      </w:r>
      <w:r w:rsidRPr="00DB1F6F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20</w:t>
      </w:r>
      <w:r w:rsidR="004F2D3B" w:rsidRPr="00DB1F6F">
        <w:rPr>
          <w:rFonts w:ascii="Times New Roman" w:eastAsiaTheme="minorHAnsi" w:hAnsi="Times New Roman" w:cs="Times New Roman"/>
          <w:color w:val="000000"/>
          <w:sz w:val="28"/>
          <w:szCs w:val="28"/>
        </w:rPr>
        <w:t>21</w:t>
      </w:r>
      <w:r w:rsidRPr="00DB1F6F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года.</w:t>
      </w:r>
    </w:p>
    <w:p w14:paraId="7F003C2F" w14:textId="77777777" w:rsidR="002E3543" w:rsidRPr="00905B80" w:rsidRDefault="002E3543" w:rsidP="002E354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</w:p>
    <w:p w14:paraId="4711C2A2" w14:textId="77777777" w:rsidR="002E3543" w:rsidRPr="00905B80" w:rsidRDefault="002E3543" w:rsidP="002E354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0F64A423" w14:textId="77777777" w:rsidR="002E3543" w:rsidRDefault="002E3543" w:rsidP="002E354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</w:p>
    <w:p w14:paraId="28945E9F" w14:textId="77777777" w:rsidR="00CE2B2A" w:rsidRDefault="00CE2B2A"/>
    <w:sectPr w:rsidR="00CE2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81"/>
    <w:rsid w:val="001702BC"/>
    <w:rsid w:val="002509DC"/>
    <w:rsid w:val="002E28E0"/>
    <w:rsid w:val="002E3543"/>
    <w:rsid w:val="00330BD2"/>
    <w:rsid w:val="003533F9"/>
    <w:rsid w:val="003D1D2E"/>
    <w:rsid w:val="004F2D3B"/>
    <w:rsid w:val="00532538"/>
    <w:rsid w:val="00545C0B"/>
    <w:rsid w:val="007D354F"/>
    <w:rsid w:val="007E15F0"/>
    <w:rsid w:val="00966C1E"/>
    <w:rsid w:val="00A7463D"/>
    <w:rsid w:val="00B90EDA"/>
    <w:rsid w:val="00CE2B2A"/>
    <w:rsid w:val="00D77A5F"/>
    <w:rsid w:val="00DB1F6F"/>
    <w:rsid w:val="00DC1172"/>
    <w:rsid w:val="00DE316E"/>
    <w:rsid w:val="00FD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A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5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5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inpromtorg.govrb.ru" TargetMode="External"/><Relationship Id="rId5" Type="http://schemas.openxmlformats.org/officeDocument/2006/relationships/hyperlink" Target="consultantplus://offline/ref=6DDB4B7692895526C0BC00CF7B528B196AEABABBBEE34AD64E5CD79CC9m52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Наталья Сергеевна</dc:creator>
  <cp:keywords/>
  <dc:description/>
  <cp:lastModifiedBy>Ловцова ВП</cp:lastModifiedBy>
  <cp:revision>12</cp:revision>
  <cp:lastPrinted>2021-03-31T08:13:00Z</cp:lastPrinted>
  <dcterms:created xsi:type="dcterms:W3CDTF">2021-03-31T06:39:00Z</dcterms:created>
  <dcterms:modified xsi:type="dcterms:W3CDTF">2021-11-15T08:33:00Z</dcterms:modified>
</cp:coreProperties>
</file>